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6B160" w14:textId="77777777" w:rsidR="00BF5C9E" w:rsidRPr="00FE5674" w:rsidRDefault="00BF5C9E" w:rsidP="00BF5C9E">
      <w:pPr>
        <w:spacing w:after="0" w:line="240" w:lineRule="auto"/>
        <w:ind w:left="360"/>
        <w:jc w:val="center"/>
        <w:rPr>
          <w:b/>
          <w:sz w:val="24"/>
        </w:rPr>
      </w:pPr>
      <w:r w:rsidRPr="00FE5674">
        <w:rPr>
          <w:b/>
          <w:sz w:val="24"/>
        </w:rPr>
        <w:t>Standard Operating Procedure</w:t>
      </w:r>
    </w:p>
    <w:p w14:paraId="744F7F4C" w14:textId="77777777" w:rsidR="00BF5C9E" w:rsidRDefault="00BF5C9E" w:rsidP="00BF5C9E">
      <w:pPr>
        <w:spacing w:after="0" w:line="240" w:lineRule="auto"/>
        <w:ind w:left="360"/>
        <w:jc w:val="center"/>
      </w:pPr>
      <w:r>
        <w:t>for work with</w:t>
      </w:r>
    </w:p>
    <w:tbl>
      <w:tblPr>
        <w:tblW w:w="0" w:type="auto"/>
        <w:tblInd w:w="360" w:type="dxa"/>
        <w:tblLook w:val="04A0" w:firstRow="1" w:lastRow="0" w:firstColumn="1" w:lastColumn="0" w:noHBand="0" w:noVBand="1"/>
      </w:tblPr>
      <w:tblGrid>
        <w:gridCol w:w="665"/>
        <w:gridCol w:w="448"/>
        <w:gridCol w:w="1160"/>
        <w:gridCol w:w="3738"/>
        <w:gridCol w:w="808"/>
        <w:gridCol w:w="178"/>
        <w:gridCol w:w="3659"/>
      </w:tblGrid>
      <w:tr w:rsidR="00BF5C9E" w14:paraId="3948D3A1" w14:textId="77777777" w:rsidTr="008B554D">
        <w:tc>
          <w:tcPr>
            <w:tcW w:w="2178" w:type="dxa"/>
            <w:gridSpan w:val="3"/>
          </w:tcPr>
          <w:p w14:paraId="28D37521" w14:textId="77777777" w:rsidR="00BF5C9E" w:rsidRPr="00181A10" w:rsidRDefault="00BF5C9E" w:rsidP="008B554D">
            <w:pPr>
              <w:spacing w:after="0" w:line="240" w:lineRule="auto"/>
              <w:rPr>
                <w:b/>
              </w:rPr>
            </w:pPr>
            <w:r w:rsidRPr="00181A10">
              <w:rPr>
                <w:b/>
              </w:rPr>
              <w:t>Chemical name/class:</w:t>
            </w:r>
          </w:p>
        </w:tc>
        <w:tc>
          <w:tcPr>
            <w:tcW w:w="3780" w:type="dxa"/>
            <w:tcBorders>
              <w:bottom w:val="single" w:sz="4" w:space="0" w:color="auto"/>
            </w:tcBorders>
          </w:tcPr>
          <w:p w14:paraId="534149D4" w14:textId="77777777" w:rsidR="00BF5C9E" w:rsidRPr="00181A10" w:rsidRDefault="00BF5C9E" w:rsidP="008B554D">
            <w:pPr>
              <w:spacing w:after="0" w:line="240" w:lineRule="auto"/>
              <w:rPr>
                <w:b/>
              </w:rPr>
            </w:pPr>
            <w:r>
              <w:rPr>
                <w:b/>
              </w:rPr>
              <w:t>Asphyxiants</w:t>
            </w:r>
          </w:p>
        </w:tc>
        <w:tc>
          <w:tcPr>
            <w:tcW w:w="810" w:type="dxa"/>
          </w:tcPr>
          <w:p w14:paraId="0ABA37DD" w14:textId="77777777" w:rsidR="00BF5C9E" w:rsidRPr="00181A10" w:rsidRDefault="00BF5C9E" w:rsidP="008B554D">
            <w:pPr>
              <w:spacing w:after="0" w:line="240" w:lineRule="auto"/>
              <w:rPr>
                <w:b/>
              </w:rPr>
            </w:pPr>
            <w:r w:rsidRPr="00181A10">
              <w:rPr>
                <w:b/>
              </w:rPr>
              <w:t>CAS #:</w:t>
            </w:r>
          </w:p>
        </w:tc>
        <w:tc>
          <w:tcPr>
            <w:tcW w:w="3888" w:type="dxa"/>
            <w:gridSpan w:val="2"/>
            <w:tcBorders>
              <w:bottom w:val="single" w:sz="4" w:space="0" w:color="auto"/>
            </w:tcBorders>
          </w:tcPr>
          <w:p w14:paraId="24FDD7B4" w14:textId="77777777" w:rsidR="00BF5C9E" w:rsidRPr="00181A10" w:rsidRDefault="00BF5C9E" w:rsidP="008B554D">
            <w:pPr>
              <w:spacing w:after="0" w:line="240" w:lineRule="auto"/>
              <w:rPr>
                <w:b/>
              </w:rPr>
            </w:pPr>
            <w:r>
              <w:rPr>
                <w:b/>
              </w:rPr>
              <w:t>various</w:t>
            </w:r>
          </w:p>
        </w:tc>
      </w:tr>
      <w:tr w:rsidR="00BF5C9E" w14:paraId="761F0DD6" w14:textId="77777777" w:rsidTr="008B554D">
        <w:tc>
          <w:tcPr>
            <w:tcW w:w="558" w:type="dxa"/>
          </w:tcPr>
          <w:p w14:paraId="39EBAD04" w14:textId="77777777" w:rsidR="00BF5C9E" w:rsidRPr="00181A10" w:rsidRDefault="00BF5C9E" w:rsidP="008B554D">
            <w:pPr>
              <w:spacing w:after="0" w:line="240" w:lineRule="auto"/>
              <w:rPr>
                <w:b/>
              </w:rPr>
            </w:pPr>
            <w:r w:rsidRPr="00181A10">
              <w:rPr>
                <w:b/>
              </w:rPr>
              <w:t>PI:</w:t>
            </w:r>
          </w:p>
        </w:tc>
        <w:tc>
          <w:tcPr>
            <w:tcW w:w="5400" w:type="dxa"/>
            <w:gridSpan w:val="3"/>
            <w:tcBorders>
              <w:bottom w:val="single" w:sz="4" w:space="0" w:color="auto"/>
            </w:tcBorders>
          </w:tcPr>
          <w:p w14:paraId="21595104" w14:textId="77777777" w:rsidR="00BF5C9E" w:rsidRPr="00181A10" w:rsidRDefault="00BF5C9E" w:rsidP="008B554D">
            <w:pPr>
              <w:spacing w:after="0" w:line="240" w:lineRule="auto"/>
              <w:rPr>
                <w:b/>
              </w:rPr>
            </w:pPr>
            <w:r>
              <w:rPr>
                <w:b/>
              </w:rPr>
              <w:t>All Duke PIs</w:t>
            </w:r>
          </w:p>
        </w:tc>
        <w:tc>
          <w:tcPr>
            <w:tcW w:w="810" w:type="dxa"/>
          </w:tcPr>
          <w:p w14:paraId="7A85C2C4" w14:textId="77777777" w:rsidR="00BF5C9E" w:rsidRPr="00181A10" w:rsidRDefault="00BF5C9E" w:rsidP="008B554D">
            <w:pPr>
              <w:spacing w:after="0" w:line="240" w:lineRule="auto"/>
              <w:rPr>
                <w:b/>
              </w:rPr>
            </w:pPr>
            <w:r w:rsidRPr="00181A10">
              <w:rPr>
                <w:b/>
              </w:rPr>
              <w:t>Date:</w:t>
            </w:r>
          </w:p>
        </w:tc>
        <w:tc>
          <w:tcPr>
            <w:tcW w:w="3888" w:type="dxa"/>
            <w:gridSpan w:val="2"/>
            <w:tcBorders>
              <w:top w:val="single" w:sz="4" w:space="0" w:color="auto"/>
              <w:bottom w:val="single" w:sz="4" w:space="0" w:color="auto"/>
            </w:tcBorders>
          </w:tcPr>
          <w:p w14:paraId="788DE1DF" w14:textId="77777777" w:rsidR="00BF5C9E" w:rsidRPr="00181A10" w:rsidRDefault="00BF5C9E" w:rsidP="008B554D">
            <w:pPr>
              <w:spacing w:after="0" w:line="240" w:lineRule="auto"/>
              <w:rPr>
                <w:b/>
              </w:rPr>
            </w:pPr>
          </w:p>
        </w:tc>
      </w:tr>
      <w:tr w:rsidR="00BF5C9E" w14:paraId="636FBC6D" w14:textId="77777777" w:rsidTr="008B554D">
        <w:tc>
          <w:tcPr>
            <w:tcW w:w="1008" w:type="dxa"/>
            <w:gridSpan w:val="2"/>
          </w:tcPr>
          <w:p w14:paraId="2062C541" w14:textId="77777777" w:rsidR="00BF5C9E" w:rsidRPr="00181A10" w:rsidRDefault="00BF5C9E" w:rsidP="008B554D">
            <w:pPr>
              <w:spacing w:after="0" w:line="240" w:lineRule="auto"/>
              <w:rPr>
                <w:b/>
              </w:rPr>
            </w:pPr>
            <w:r w:rsidRPr="00181A10">
              <w:rPr>
                <w:b/>
              </w:rPr>
              <w:t>Building:</w:t>
            </w:r>
          </w:p>
        </w:tc>
        <w:tc>
          <w:tcPr>
            <w:tcW w:w="4950" w:type="dxa"/>
            <w:gridSpan w:val="2"/>
            <w:tcBorders>
              <w:bottom w:val="single" w:sz="4" w:space="0" w:color="auto"/>
            </w:tcBorders>
          </w:tcPr>
          <w:p w14:paraId="0836017E" w14:textId="77777777" w:rsidR="00BF5C9E" w:rsidRPr="00181A10" w:rsidRDefault="00BF5C9E" w:rsidP="008B554D">
            <w:pPr>
              <w:spacing w:after="0" w:line="240" w:lineRule="auto"/>
              <w:rPr>
                <w:b/>
              </w:rPr>
            </w:pPr>
            <w:r w:rsidRPr="00181A10">
              <w:rPr>
                <w:b/>
              </w:rPr>
              <w:t xml:space="preserve"> </w:t>
            </w:r>
            <w:r>
              <w:rPr>
                <w:b/>
              </w:rPr>
              <w:t>All Duke Buildings</w:t>
            </w:r>
          </w:p>
        </w:tc>
        <w:tc>
          <w:tcPr>
            <w:tcW w:w="990" w:type="dxa"/>
            <w:gridSpan w:val="2"/>
          </w:tcPr>
          <w:p w14:paraId="1AE3FF11" w14:textId="77777777" w:rsidR="00BF5C9E" w:rsidRPr="00181A10" w:rsidRDefault="00BF5C9E" w:rsidP="008B554D">
            <w:pPr>
              <w:spacing w:after="0" w:line="240" w:lineRule="auto"/>
              <w:rPr>
                <w:b/>
              </w:rPr>
            </w:pPr>
            <w:r w:rsidRPr="00181A10">
              <w:rPr>
                <w:b/>
              </w:rPr>
              <w:t>Room #:</w:t>
            </w:r>
          </w:p>
        </w:tc>
        <w:tc>
          <w:tcPr>
            <w:tcW w:w="3708" w:type="dxa"/>
            <w:tcBorders>
              <w:top w:val="single" w:sz="4" w:space="0" w:color="auto"/>
              <w:bottom w:val="single" w:sz="4" w:space="0" w:color="auto"/>
            </w:tcBorders>
          </w:tcPr>
          <w:p w14:paraId="37BCDCCF" w14:textId="77777777" w:rsidR="00BF5C9E" w:rsidRPr="00181A10" w:rsidRDefault="00BF5C9E" w:rsidP="008B554D">
            <w:pPr>
              <w:spacing w:after="0" w:line="240" w:lineRule="auto"/>
              <w:rPr>
                <w:b/>
              </w:rPr>
            </w:pPr>
          </w:p>
        </w:tc>
      </w:tr>
    </w:tbl>
    <w:p w14:paraId="509C8986" w14:textId="77777777" w:rsidR="00BF5C9E" w:rsidRDefault="00BF5C9E" w:rsidP="00BF5C9E">
      <w:pPr>
        <w:spacing w:after="0" w:line="240" w:lineRule="auto"/>
      </w:pPr>
    </w:p>
    <w:p w14:paraId="6B43E52A" w14:textId="07FA5E66" w:rsidR="00811C7C" w:rsidRDefault="00811C7C" w:rsidP="00BF5C9E">
      <w:pPr>
        <w:spacing w:after="0" w:line="240" w:lineRule="auto"/>
        <w:rPr>
          <w:i/>
          <w:iCs/>
          <w:color w:val="FF0000"/>
        </w:rPr>
      </w:pPr>
      <w:r>
        <w:rPr>
          <w:i/>
          <w:iCs/>
          <w:color w:val="FF0000"/>
        </w:rPr>
        <w:t xml:space="preserve">September 2026 - Note: The contents of this Generic SOP for Asphyxiants were last updated in January 2013. OESO plans to release a Guideline for Asphyxiants using our new guideline format at some point in the future. The document name has been updated so that the link will not need to be changed at that point. </w:t>
      </w:r>
    </w:p>
    <w:p w14:paraId="7DEF0641" w14:textId="77777777" w:rsidR="00720852" w:rsidRDefault="00720852" w:rsidP="00BF5C9E">
      <w:pPr>
        <w:spacing w:after="0" w:line="240" w:lineRule="auto"/>
        <w:rPr>
          <w:i/>
          <w:iCs/>
          <w:color w:val="FF0000"/>
        </w:rPr>
      </w:pPr>
    </w:p>
    <w:p w14:paraId="07D0AE86" w14:textId="59383C89" w:rsidR="00720852" w:rsidRPr="00811C7C" w:rsidRDefault="00720852" w:rsidP="00BF5C9E">
      <w:pPr>
        <w:spacing w:after="0" w:line="240" w:lineRule="auto"/>
        <w:rPr>
          <w:i/>
          <w:iCs/>
          <w:color w:val="FF0000"/>
        </w:rPr>
      </w:pPr>
      <w:r>
        <w:rPr>
          <w:i/>
          <w:iCs/>
          <w:color w:val="FF0000"/>
        </w:rPr>
        <w:t xml:space="preserve">If modifying </w:t>
      </w:r>
      <w:r w:rsidR="002033FE">
        <w:rPr>
          <w:i/>
          <w:iCs/>
          <w:color w:val="FF0000"/>
        </w:rPr>
        <w:t xml:space="preserve">or customizing </w:t>
      </w:r>
      <w:r>
        <w:rPr>
          <w:i/>
          <w:iCs/>
          <w:color w:val="FF0000"/>
        </w:rPr>
        <w:t xml:space="preserve">this SOP, change the header to specify your lab PI, the specific asphyxiants covered by this SOP, the PI name, the date, </w:t>
      </w:r>
      <w:proofErr w:type="gramStart"/>
      <w:r>
        <w:rPr>
          <w:i/>
          <w:iCs/>
          <w:color w:val="FF0000"/>
        </w:rPr>
        <w:t>your</w:t>
      </w:r>
      <w:proofErr w:type="gramEnd"/>
      <w:r>
        <w:rPr>
          <w:i/>
          <w:iCs/>
          <w:color w:val="FF0000"/>
        </w:rPr>
        <w:t xml:space="preserve"> building and the relevant room number. </w:t>
      </w:r>
    </w:p>
    <w:p w14:paraId="7E7AD107" w14:textId="77777777" w:rsidR="00811C7C" w:rsidRPr="00FE5674" w:rsidRDefault="00811C7C" w:rsidP="00BF5C9E">
      <w:pPr>
        <w:spacing w:after="0" w:line="240" w:lineRule="auto"/>
      </w:pPr>
    </w:p>
    <w:p w14:paraId="2054B10C" w14:textId="77777777" w:rsidR="00BF5C9E" w:rsidRPr="000B6CFA" w:rsidRDefault="00BF5C9E" w:rsidP="00BF5C9E">
      <w:pPr>
        <w:numPr>
          <w:ilvl w:val="0"/>
          <w:numId w:val="2"/>
        </w:numPr>
        <w:spacing w:after="0" w:line="240" w:lineRule="auto"/>
      </w:pPr>
      <w:r w:rsidRPr="000B6CFA">
        <w:rPr>
          <w:b/>
          <w:bCs/>
          <w:u w:val="single"/>
        </w:rPr>
        <w:t>Circumstances of Use:</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BF5C9E" w:rsidRPr="000B6CFA" w14:paraId="13060AE9" w14:textId="77777777" w:rsidTr="008B554D">
        <w:tc>
          <w:tcPr>
            <w:tcW w:w="10638" w:type="dxa"/>
          </w:tcPr>
          <w:p w14:paraId="37FBDF20" w14:textId="77777777" w:rsidR="00BF5C9E" w:rsidRDefault="00857343" w:rsidP="008B554D">
            <w:pPr>
              <w:spacing w:after="0" w:line="240" w:lineRule="auto"/>
              <w:rPr>
                <w:bCs/>
              </w:rPr>
            </w:pPr>
            <w:r>
              <w:rPr>
                <w:bCs/>
              </w:rPr>
              <w:t>V</w:t>
            </w:r>
            <w:r w:rsidR="00BF5C9E">
              <w:rPr>
                <w:bCs/>
              </w:rPr>
              <w:t>arious</w:t>
            </w:r>
          </w:p>
          <w:p w14:paraId="2EC10C82" w14:textId="77777777" w:rsidR="00D9653A" w:rsidRDefault="00D9653A" w:rsidP="008B554D">
            <w:pPr>
              <w:spacing w:after="0" w:line="240" w:lineRule="auto"/>
              <w:rPr>
                <w:bCs/>
              </w:rPr>
            </w:pPr>
          </w:p>
          <w:p w14:paraId="6C18EB41" w14:textId="4F077E91" w:rsidR="00D9653A" w:rsidRPr="00D9653A" w:rsidRDefault="00D9653A" w:rsidP="008B554D">
            <w:pPr>
              <w:spacing w:after="0" w:line="240" w:lineRule="auto"/>
              <w:rPr>
                <w:bCs/>
                <w:i/>
                <w:iCs/>
                <w:color w:val="FF0000"/>
              </w:rPr>
            </w:pPr>
            <w:r w:rsidRPr="00D9653A">
              <w:rPr>
                <w:bCs/>
                <w:i/>
                <w:iCs/>
                <w:color w:val="FF0000"/>
              </w:rPr>
              <w:t xml:space="preserve">A customized SOP is required in situations with </w:t>
            </w:r>
            <w:proofErr w:type="gramStart"/>
            <w:r w:rsidRPr="00D9653A">
              <w:rPr>
                <w:bCs/>
                <w:i/>
                <w:iCs/>
                <w:color w:val="FF0000"/>
              </w:rPr>
              <w:t>high risk</w:t>
            </w:r>
            <w:proofErr w:type="gramEnd"/>
            <w:r w:rsidRPr="00D9653A">
              <w:rPr>
                <w:bCs/>
                <w:i/>
                <w:iCs/>
                <w:color w:val="FF0000"/>
              </w:rPr>
              <w:t xml:space="preserve"> use of asphyxiants, normally when an Oxygen monitoring system is required. For </w:t>
            </w:r>
            <w:proofErr w:type="gramStart"/>
            <w:r w:rsidRPr="00D9653A">
              <w:rPr>
                <w:bCs/>
                <w:i/>
                <w:iCs/>
                <w:color w:val="FF0000"/>
              </w:rPr>
              <w:t>high risk</w:t>
            </w:r>
            <w:proofErr w:type="gramEnd"/>
            <w:r w:rsidRPr="00D9653A">
              <w:rPr>
                <w:bCs/>
                <w:i/>
                <w:iCs/>
                <w:color w:val="FF0000"/>
              </w:rPr>
              <w:t xml:space="preserve"> use of liquid cryogens, use the </w:t>
            </w:r>
            <w:hyperlink r:id="rId5" w:history="1">
              <w:r w:rsidRPr="00D9653A">
                <w:rPr>
                  <w:rStyle w:val="Hyperlink"/>
                </w:rPr>
                <w:t>Cryogen Guidelines with information about oxygen monitoring</w:t>
              </w:r>
            </w:hyperlink>
            <w:r w:rsidRPr="00D9653A">
              <w:rPr>
                <w:bCs/>
                <w:i/>
                <w:iCs/>
                <w:color w:val="FF0000"/>
              </w:rPr>
              <w:t xml:space="preserve">. For other high risk asphyxiant use, this SOP may be modified. </w:t>
            </w:r>
          </w:p>
        </w:tc>
      </w:tr>
    </w:tbl>
    <w:p w14:paraId="69DD4E81" w14:textId="77777777" w:rsidR="00BF5C9E" w:rsidRPr="000B6CFA" w:rsidRDefault="00BF5C9E" w:rsidP="00BF5C9E">
      <w:pPr>
        <w:spacing w:after="0" w:line="240" w:lineRule="auto"/>
      </w:pPr>
      <w:r w:rsidRPr="000B6CFA">
        <w:rPr>
          <w:bCs/>
        </w:rPr>
        <w:t xml:space="preserve"> </w:t>
      </w:r>
    </w:p>
    <w:p w14:paraId="6A199E1A" w14:textId="77777777" w:rsidR="00BF5C9E" w:rsidRPr="000B6CFA" w:rsidRDefault="00BF5C9E" w:rsidP="00BF5C9E">
      <w:pPr>
        <w:numPr>
          <w:ilvl w:val="0"/>
          <w:numId w:val="2"/>
        </w:numPr>
        <w:spacing w:after="0" w:line="240" w:lineRule="auto"/>
      </w:pPr>
      <w:r w:rsidRPr="000B6CFA">
        <w:rPr>
          <w:b/>
          <w:bCs/>
          <w:u w:val="single"/>
        </w:rPr>
        <w:t>Potential Hazards:</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BF5C9E" w:rsidRPr="000B6CFA" w14:paraId="1A3298EE" w14:textId="77777777" w:rsidTr="008B554D">
        <w:tc>
          <w:tcPr>
            <w:tcW w:w="10638" w:type="dxa"/>
          </w:tcPr>
          <w:p w14:paraId="73D33338" w14:textId="7B5E77C0" w:rsidR="00BF5C9E" w:rsidRDefault="00BF5C9E" w:rsidP="008B554D">
            <w:pPr>
              <w:spacing w:after="20" w:line="240" w:lineRule="auto"/>
            </w:pPr>
            <w:r>
              <w:t xml:space="preserve">An asphyxiant is a gas or vapor that can cause unconsciousness or death by suffocation (asphyxiation). Asphyxiants with no other health effects may be referred to as simple asphyxiants.  Chemical asphyxiants, which interfere with the transportation or absorption of oxygen in the body, include hydrogen cyanide and carbon monoxide – these should be treated as </w:t>
            </w:r>
            <w:hyperlink r:id="rId6" w:history="1">
              <w:r w:rsidRPr="00720852">
                <w:rPr>
                  <w:rStyle w:val="Hyperlink"/>
                </w:rPr>
                <w:t>toxic gases</w:t>
              </w:r>
              <w:r w:rsidR="00513A55" w:rsidRPr="00720852">
                <w:rPr>
                  <w:rStyle w:val="Hyperlink"/>
                </w:rPr>
                <w:t xml:space="preserve"> </w:t>
              </w:r>
            </w:hyperlink>
            <w:r w:rsidR="00513A55">
              <w:t>(meaning that a lab-specific SOP is required)</w:t>
            </w:r>
            <w:r>
              <w:t xml:space="preserve">.  </w:t>
            </w:r>
          </w:p>
          <w:p w14:paraId="0860DB24" w14:textId="77777777" w:rsidR="00BF5C9E" w:rsidRDefault="00BF5C9E" w:rsidP="008B554D">
            <w:pPr>
              <w:spacing w:after="20" w:line="240" w:lineRule="auto"/>
            </w:pPr>
            <w:r>
              <w:t>Examples include nitrogen, argon, helium, methane, propane, carbon dioxide. Note that carbon dioxide interferes with the body’s regulation of breathing and is hazardous at lower concentrations than simple asphyxiants.</w:t>
            </w:r>
          </w:p>
          <w:p w14:paraId="06C3A7DB" w14:textId="0EC239BA" w:rsidR="00BF5C9E" w:rsidRDefault="00BF5C9E" w:rsidP="008B554D">
            <w:pPr>
              <w:spacing w:after="0" w:line="240" w:lineRule="auto"/>
            </w:pPr>
            <w:r>
              <w:t xml:space="preserve">Check the </w:t>
            </w:r>
            <w:r w:rsidR="008E3DA5">
              <w:t>Safety Data Sheet (SDS)</w:t>
            </w:r>
            <w:r>
              <w:t xml:space="preserve"> </w:t>
            </w:r>
            <w:r w:rsidR="007012FD">
              <w:t xml:space="preserve">and Duke’s resources for </w:t>
            </w:r>
            <w:hyperlink r:id="rId7" w:history="1">
              <w:r w:rsidR="007012FD" w:rsidRPr="007012FD">
                <w:rPr>
                  <w:rStyle w:val="Hyperlink"/>
                </w:rPr>
                <w:t>Particularly Hazardous Substances</w:t>
              </w:r>
            </w:hyperlink>
            <w:r w:rsidR="007012FD">
              <w:t xml:space="preserve"> </w:t>
            </w:r>
            <w:r>
              <w:t>to determine if the gas</w:t>
            </w:r>
            <w:r w:rsidR="00513A55">
              <w:t xml:space="preserve"> </w:t>
            </w:r>
            <w:r>
              <w:t>may cause suffocation/asphyxiation, and for additional hazard information (such as flammability).</w:t>
            </w:r>
          </w:p>
          <w:p w14:paraId="1B0B43BE" w14:textId="77777777" w:rsidR="00BF5C9E" w:rsidRPr="000B6CFA" w:rsidRDefault="00BF5C9E" w:rsidP="008B554D">
            <w:pPr>
              <w:spacing w:after="0" w:line="240" w:lineRule="auto"/>
            </w:pPr>
            <w:r>
              <w:t xml:space="preserve">Many asphyxiants will be supplied </w:t>
            </w:r>
            <w:proofErr w:type="gramStart"/>
            <w:r>
              <w:t>in</w:t>
            </w:r>
            <w:proofErr w:type="gramEnd"/>
            <w:r>
              <w:t xml:space="preserve"> compressed gas cylinders; others will be supplied as cryogens. The SOPs for those hazards must also be followed. </w:t>
            </w:r>
          </w:p>
        </w:tc>
      </w:tr>
    </w:tbl>
    <w:p w14:paraId="2221B230" w14:textId="77777777" w:rsidR="00BF5C9E" w:rsidRPr="000B6CFA" w:rsidRDefault="00BF5C9E" w:rsidP="00BF5C9E">
      <w:pPr>
        <w:spacing w:after="0" w:line="240" w:lineRule="auto"/>
      </w:pPr>
    </w:p>
    <w:p w14:paraId="01BD991C" w14:textId="77777777" w:rsidR="00BF5C9E" w:rsidRPr="000B6CFA" w:rsidRDefault="00BF5C9E" w:rsidP="00BF5C9E">
      <w:pPr>
        <w:numPr>
          <w:ilvl w:val="0"/>
          <w:numId w:val="2"/>
        </w:numPr>
        <w:spacing w:after="0" w:line="240" w:lineRule="auto"/>
      </w:pPr>
      <w:r w:rsidRPr="000B6CFA">
        <w:rPr>
          <w:b/>
          <w:bCs/>
          <w:u w:val="single"/>
        </w:rPr>
        <w:t>Engineering Controls:</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BF5C9E" w:rsidRPr="000B6CFA" w14:paraId="79F088BF" w14:textId="77777777" w:rsidTr="008B554D">
        <w:tc>
          <w:tcPr>
            <w:tcW w:w="11016" w:type="dxa"/>
          </w:tcPr>
          <w:p w14:paraId="61A76717" w14:textId="77777777" w:rsidR="00BF5C9E" w:rsidRDefault="00BF5C9E" w:rsidP="008B554D">
            <w:pPr>
              <w:spacing w:after="20" w:line="240" w:lineRule="auto"/>
            </w:pPr>
            <w:r>
              <w:t xml:space="preserve">Store and use in well-ventilated areas. Closets and small rooms should be avoided to prevent displacement of oxygen. </w:t>
            </w:r>
          </w:p>
          <w:p w14:paraId="6E2AC5BB" w14:textId="77777777" w:rsidR="00BF5C9E" w:rsidRPr="000B6CFA" w:rsidRDefault="00BF5C9E" w:rsidP="008B554D">
            <w:pPr>
              <w:spacing w:after="60" w:line="240" w:lineRule="auto"/>
            </w:pPr>
            <w:r>
              <w:t xml:space="preserve">If you are using large quantities, especially if the chemical you are using has no warning properties (such as odor), contact OESO at </w:t>
            </w:r>
            <w:r w:rsidR="00E14877">
              <w:t>919-</w:t>
            </w:r>
            <w:r>
              <w:t>684-8822 to determine if ventilation is sufficient.</w:t>
            </w:r>
          </w:p>
        </w:tc>
      </w:tr>
    </w:tbl>
    <w:p w14:paraId="1BBB044B" w14:textId="77777777" w:rsidR="00BF5C9E" w:rsidRPr="000B6CFA" w:rsidRDefault="00BF5C9E" w:rsidP="00BF5C9E">
      <w:pPr>
        <w:spacing w:after="0" w:line="240" w:lineRule="auto"/>
      </w:pPr>
    </w:p>
    <w:p w14:paraId="70A0834A" w14:textId="77777777" w:rsidR="00BF5C9E" w:rsidRPr="000B6CFA" w:rsidRDefault="00BF5C9E" w:rsidP="00BF5C9E">
      <w:pPr>
        <w:numPr>
          <w:ilvl w:val="0"/>
          <w:numId w:val="2"/>
        </w:numPr>
        <w:spacing w:after="0" w:line="240" w:lineRule="auto"/>
      </w:pPr>
      <w:r w:rsidRPr="000B6CFA">
        <w:rPr>
          <w:b/>
          <w:bCs/>
          <w:u w:val="single"/>
        </w:rPr>
        <w:t>Work Practice Controls:</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BF5C9E" w:rsidRPr="000B6CFA" w14:paraId="4A204DAF" w14:textId="77777777" w:rsidTr="008B554D">
        <w:tc>
          <w:tcPr>
            <w:tcW w:w="11016" w:type="dxa"/>
          </w:tcPr>
          <w:p w14:paraId="58D9AA1D" w14:textId="28F5991E" w:rsidR="00BF5C9E" w:rsidRDefault="00BF5C9E" w:rsidP="008B554D">
            <w:pPr>
              <w:spacing w:after="20" w:line="240" w:lineRule="auto"/>
            </w:pPr>
            <w:r>
              <w:t>If you are working with an asphyxiant that is supplied as a cryogenic liquid or solid, also see the</w:t>
            </w:r>
            <w:r w:rsidR="007012FD">
              <w:t xml:space="preserve"> appropriate Guideline for Cryogens or Dry Ice, available at </w:t>
            </w:r>
            <w:hyperlink r:id="rId8" w:history="1">
              <w:r w:rsidR="007012FD" w:rsidRPr="00B16C17">
                <w:rPr>
                  <w:rStyle w:val="Hyperlink"/>
                </w:rPr>
                <w:t>https://www.safety.duke.edu/chemical-hygiene/chemical-sops</w:t>
              </w:r>
            </w:hyperlink>
            <w:r w:rsidR="007012FD">
              <w:t xml:space="preserve">.  </w:t>
            </w:r>
            <w:r>
              <w:t xml:space="preserve"> </w:t>
            </w:r>
          </w:p>
          <w:p w14:paraId="315FFAAB" w14:textId="261DA061" w:rsidR="00BF5C9E" w:rsidRPr="000B6CFA" w:rsidRDefault="00BF5C9E" w:rsidP="008B554D">
            <w:pPr>
              <w:spacing w:after="0" w:line="240" w:lineRule="auto"/>
            </w:pPr>
            <w:r>
              <w:t>If you are working with an asphyxiant that is supplied as a compressed gas, also see the</w:t>
            </w:r>
            <w:r w:rsidR="00720852">
              <w:t xml:space="preserve"> </w:t>
            </w:r>
            <w:hyperlink r:id="rId9" w:history="1">
              <w:r w:rsidR="00720852" w:rsidRPr="00720852">
                <w:rPr>
                  <w:rStyle w:val="Hyperlink"/>
                </w:rPr>
                <w:t>Compressed Gas Guidelines</w:t>
              </w:r>
            </w:hyperlink>
            <w:r w:rsidR="00720852">
              <w:t>.</w:t>
            </w:r>
          </w:p>
        </w:tc>
      </w:tr>
    </w:tbl>
    <w:p w14:paraId="54510B10" w14:textId="77777777" w:rsidR="00BF5C9E" w:rsidRPr="000B6CFA" w:rsidRDefault="00BF5C9E" w:rsidP="00BF5C9E">
      <w:pPr>
        <w:spacing w:after="0" w:line="240" w:lineRule="auto"/>
      </w:pPr>
    </w:p>
    <w:p w14:paraId="44225282" w14:textId="77777777" w:rsidR="00BF5C9E" w:rsidRPr="000B6CFA" w:rsidRDefault="00BF5C9E" w:rsidP="00BF5C9E">
      <w:pPr>
        <w:numPr>
          <w:ilvl w:val="0"/>
          <w:numId w:val="2"/>
        </w:numPr>
        <w:spacing w:after="0" w:line="240" w:lineRule="auto"/>
      </w:pPr>
      <w:r w:rsidRPr="000B6CFA">
        <w:rPr>
          <w:b/>
          <w:bCs/>
          <w:u w:val="single"/>
        </w:rPr>
        <w:t>Personal protective equipment (PPE):</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BF5C9E" w:rsidRPr="000B6CFA" w14:paraId="4D6EF2BF" w14:textId="77777777" w:rsidTr="008B554D">
        <w:tc>
          <w:tcPr>
            <w:tcW w:w="10638" w:type="dxa"/>
          </w:tcPr>
          <w:p w14:paraId="73C41C11" w14:textId="74F76049" w:rsidR="00BF5C9E" w:rsidRDefault="00BF5C9E" w:rsidP="008B554D">
            <w:pPr>
              <w:spacing w:after="0" w:line="240" w:lineRule="auto"/>
            </w:pPr>
            <w:r>
              <w:t xml:space="preserve">Engineering controls </w:t>
            </w:r>
            <w:r w:rsidR="00513A55">
              <w:t xml:space="preserve">(including general room ventilation) </w:t>
            </w:r>
            <w:r>
              <w:t xml:space="preserve">will provide the primary means of minimizing employee exposure to </w:t>
            </w:r>
            <w:r w:rsidR="00513A55">
              <w:t>asphyxiants</w:t>
            </w:r>
            <w:r>
              <w:t xml:space="preserve">, but in some cases emergency respirators may be advised. Contact OESO </w:t>
            </w:r>
            <w:r w:rsidR="007012FD">
              <w:t>Laboratory Safety at labsafety@duke.edu</w:t>
            </w:r>
            <w:r>
              <w:t xml:space="preserve"> for advice on respiratory protection.</w:t>
            </w:r>
          </w:p>
          <w:p w14:paraId="4575A605" w14:textId="67D9D948" w:rsidR="00BF5C9E" w:rsidRPr="000B6CFA" w:rsidRDefault="00BF5C9E" w:rsidP="008B554D">
            <w:pPr>
              <w:spacing w:after="0" w:line="240" w:lineRule="auto"/>
            </w:pPr>
          </w:p>
        </w:tc>
      </w:tr>
    </w:tbl>
    <w:p w14:paraId="34635690" w14:textId="77777777" w:rsidR="00BF5C9E" w:rsidRPr="000B6CFA" w:rsidRDefault="00BF5C9E" w:rsidP="00BF5C9E">
      <w:pPr>
        <w:spacing w:after="0" w:line="240" w:lineRule="auto"/>
      </w:pPr>
    </w:p>
    <w:p w14:paraId="61FCAF99" w14:textId="77777777" w:rsidR="00BF5C9E" w:rsidRPr="000B6CFA" w:rsidRDefault="00BF5C9E" w:rsidP="00BF5C9E">
      <w:pPr>
        <w:numPr>
          <w:ilvl w:val="0"/>
          <w:numId w:val="2"/>
        </w:numPr>
        <w:spacing w:after="0" w:line="240" w:lineRule="auto"/>
        <w:rPr>
          <w:bCs/>
        </w:rPr>
      </w:pPr>
      <w:r w:rsidRPr="000B6CFA">
        <w:rPr>
          <w:b/>
          <w:bCs/>
          <w:u w:val="single"/>
        </w:rPr>
        <w:t>Transportation and Storage</w:t>
      </w:r>
      <w:r w:rsidRPr="000B6CFA">
        <w:rPr>
          <w:b/>
          <w:bCs/>
        </w:rPr>
        <w:t>:</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BF5C9E" w:rsidRPr="000B6CFA" w14:paraId="3A273E83" w14:textId="77777777" w:rsidTr="008B554D">
        <w:tc>
          <w:tcPr>
            <w:tcW w:w="10638" w:type="dxa"/>
          </w:tcPr>
          <w:p w14:paraId="35E95FE4" w14:textId="77777777" w:rsidR="00BF5C9E" w:rsidRDefault="00BF5C9E" w:rsidP="008B554D">
            <w:pPr>
              <w:spacing w:after="20" w:line="240" w:lineRule="auto"/>
            </w:pPr>
            <w:r>
              <w:t xml:space="preserve">Store and use in well-ventilated areas. Closets and small rooms should be avoided to prevent displacement of oxygen. </w:t>
            </w:r>
          </w:p>
          <w:p w14:paraId="55108977" w14:textId="31E2873A" w:rsidR="00BF5C9E" w:rsidRDefault="00BF5C9E" w:rsidP="008B554D">
            <w:pPr>
              <w:spacing w:after="20" w:line="240" w:lineRule="auto"/>
            </w:pPr>
            <w:r>
              <w:lastRenderedPageBreak/>
              <w:t xml:space="preserve">If you are working with an asphyxiant that is supplied as a cryogenic liquid or solid, also see the </w:t>
            </w:r>
            <w:r w:rsidR="007012FD">
              <w:t xml:space="preserve">appropriate Guideline for Cryogens or Dry Ice, available at </w:t>
            </w:r>
            <w:hyperlink r:id="rId10" w:history="1">
              <w:r w:rsidR="007012FD" w:rsidRPr="00B16C17">
                <w:rPr>
                  <w:rStyle w:val="Hyperlink"/>
                </w:rPr>
                <w:t>https://www.safety.duke.edu/chemical-hygiene/chemical-sops</w:t>
              </w:r>
            </w:hyperlink>
            <w:r w:rsidR="007012FD">
              <w:t>.</w:t>
            </w:r>
            <w:r>
              <w:t>.</w:t>
            </w:r>
          </w:p>
          <w:p w14:paraId="767679B0" w14:textId="2632B718" w:rsidR="00BF5C9E" w:rsidRPr="00E16447" w:rsidRDefault="00BF5C9E" w:rsidP="008B554D">
            <w:pPr>
              <w:spacing w:after="20" w:line="240" w:lineRule="auto"/>
            </w:pPr>
            <w:r>
              <w:t>If you are working with an asphyxiant that is supplied as a compressed gas, also see the</w:t>
            </w:r>
            <w:r w:rsidR="007012FD">
              <w:t xml:space="preserve"> </w:t>
            </w:r>
            <w:hyperlink r:id="rId11" w:history="1">
              <w:r w:rsidR="00D9653A" w:rsidRPr="00720852">
                <w:rPr>
                  <w:rStyle w:val="Hyperlink"/>
                </w:rPr>
                <w:t>Compressed Gas Guidelines</w:t>
              </w:r>
            </w:hyperlink>
            <w:r w:rsidR="00D9653A">
              <w:t>.</w:t>
            </w:r>
          </w:p>
        </w:tc>
      </w:tr>
    </w:tbl>
    <w:p w14:paraId="0E95FEE2" w14:textId="77777777" w:rsidR="00BF5C9E" w:rsidRPr="000B6CFA" w:rsidRDefault="00BF5C9E" w:rsidP="00BF5C9E">
      <w:pPr>
        <w:spacing w:after="0" w:line="240" w:lineRule="auto"/>
        <w:rPr>
          <w:bCs/>
        </w:rPr>
      </w:pPr>
    </w:p>
    <w:p w14:paraId="2B5FEF08" w14:textId="77777777" w:rsidR="00BF5C9E" w:rsidRPr="000B6CFA" w:rsidRDefault="00BF5C9E" w:rsidP="00BF5C9E">
      <w:pPr>
        <w:numPr>
          <w:ilvl w:val="0"/>
          <w:numId w:val="2"/>
        </w:numPr>
        <w:spacing w:after="0" w:line="240" w:lineRule="auto"/>
        <w:rPr>
          <w:b/>
          <w:bCs/>
        </w:rPr>
      </w:pPr>
      <w:r w:rsidRPr="000B6CFA">
        <w:rPr>
          <w:b/>
          <w:bCs/>
          <w:u w:val="single"/>
        </w:rPr>
        <w:t>Waste Disposal:</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BF5C9E" w:rsidRPr="000B6CFA" w14:paraId="35C08BDB" w14:textId="77777777" w:rsidTr="008B554D">
        <w:tc>
          <w:tcPr>
            <w:tcW w:w="10638" w:type="dxa"/>
          </w:tcPr>
          <w:p w14:paraId="00ED6223" w14:textId="77777777" w:rsidR="00720852" w:rsidRDefault="00BF5C9E" w:rsidP="008B554D">
            <w:pPr>
              <w:spacing w:after="0" w:line="240" w:lineRule="auto"/>
            </w:pPr>
            <w:r>
              <w:t>For simple asphyxiants in gas or vapor form</w:t>
            </w:r>
            <w:r w:rsidR="00720852">
              <w:t xml:space="preserve"> supplied in a compressed gas cylinder:</w:t>
            </w:r>
          </w:p>
          <w:p w14:paraId="4C98C06C" w14:textId="496CE36D" w:rsidR="00720852" w:rsidRDefault="00720852" w:rsidP="00720852">
            <w:pPr>
              <w:numPr>
                <w:ilvl w:val="0"/>
                <w:numId w:val="3"/>
              </w:numPr>
              <w:spacing w:after="0" w:line="240" w:lineRule="auto"/>
            </w:pPr>
            <w:r>
              <w:t>A waste pickup request may be submitted to OESO Environmental Programs for lecture bottles and other single-use small cylinders. Note that OESO does not pick up standard reusable gas cylinders.</w:t>
            </w:r>
          </w:p>
          <w:p w14:paraId="78A5D2FD" w14:textId="667F03F3" w:rsidR="00720852" w:rsidRDefault="00720852" w:rsidP="00720852">
            <w:pPr>
              <w:numPr>
                <w:ilvl w:val="0"/>
                <w:numId w:val="3"/>
              </w:numPr>
              <w:spacing w:after="0" w:line="240" w:lineRule="auto"/>
            </w:pPr>
            <w:r>
              <w:t>Standard size reusable gas cylinders should be returned to the vendor if possible.</w:t>
            </w:r>
          </w:p>
          <w:p w14:paraId="1A61D1F6" w14:textId="78B89D03" w:rsidR="00BF5C9E" w:rsidRPr="00E16447" w:rsidRDefault="00720852" w:rsidP="00D9653A">
            <w:pPr>
              <w:numPr>
                <w:ilvl w:val="0"/>
                <w:numId w:val="3"/>
              </w:numPr>
              <w:spacing w:after="0" w:line="240" w:lineRule="auto"/>
            </w:pPr>
            <w:r>
              <w:t xml:space="preserve">With questions, or if you cannot determine the vendor, </w:t>
            </w:r>
            <w:r w:rsidR="00BF5C9E">
              <w:t xml:space="preserve">contact OESO Environmental Programs at </w:t>
            </w:r>
            <w:r w:rsidR="00E14877">
              <w:t>919-</w:t>
            </w:r>
            <w:r w:rsidR="00BF5C9E">
              <w:t xml:space="preserve">684-2794 for information </w:t>
            </w:r>
            <w:proofErr w:type="gramStart"/>
            <w:r w:rsidR="00BF5C9E">
              <w:t>on disposal</w:t>
            </w:r>
            <w:proofErr w:type="gramEnd"/>
            <w:r w:rsidR="00BF5C9E">
              <w:t xml:space="preserve">.  </w:t>
            </w:r>
          </w:p>
        </w:tc>
      </w:tr>
    </w:tbl>
    <w:p w14:paraId="36C220F5" w14:textId="77777777" w:rsidR="00BF5C9E" w:rsidRPr="000B6CFA" w:rsidRDefault="00BF5C9E" w:rsidP="00BF5C9E">
      <w:pPr>
        <w:spacing w:after="0" w:line="240" w:lineRule="auto"/>
        <w:rPr>
          <w:b/>
          <w:bCs/>
        </w:rPr>
      </w:pPr>
    </w:p>
    <w:p w14:paraId="50772D05" w14:textId="77777777" w:rsidR="00BF5C9E" w:rsidRPr="000B6CFA" w:rsidRDefault="00BF5C9E" w:rsidP="00BF5C9E">
      <w:pPr>
        <w:numPr>
          <w:ilvl w:val="0"/>
          <w:numId w:val="2"/>
        </w:numPr>
        <w:spacing w:after="0" w:line="240" w:lineRule="auto"/>
        <w:rPr>
          <w:b/>
          <w:bCs/>
        </w:rPr>
      </w:pPr>
      <w:r w:rsidRPr="000B6CFA">
        <w:rPr>
          <w:b/>
          <w:bCs/>
          <w:u w:val="single"/>
        </w:rPr>
        <w:t>Exposures/Unintended contact:</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BF5C9E" w:rsidRPr="000B6CFA" w14:paraId="020378C0" w14:textId="77777777" w:rsidTr="008B554D">
        <w:tc>
          <w:tcPr>
            <w:tcW w:w="10656" w:type="dxa"/>
          </w:tcPr>
          <w:p w14:paraId="070706BD" w14:textId="559EAD1C" w:rsidR="00BF5C9E" w:rsidRDefault="00BF5C9E" w:rsidP="008B554D">
            <w:pPr>
              <w:spacing w:after="0" w:line="240" w:lineRule="auto"/>
              <w:rPr>
                <w:bCs/>
              </w:rPr>
            </w:pPr>
            <w:r w:rsidRPr="000B6CFA">
              <w:rPr>
                <w:bCs/>
              </w:rPr>
              <w:t xml:space="preserve">Contact Employee Occupational Health and Wellness (EOHW) at </w:t>
            </w:r>
            <w:r w:rsidR="00E14877">
              <w:rPr>
                <w:bCs/>
              </w:rPr>
              <w:t>919-</w:t>
            </w:r>
            <w:r w:rsidRPr="000B6CFA">
              <w:rPr>
                <w:bCs/>
              </w:rPr>
              <w:t>684-3136 for medical advice on occupational chemical exposures.  For an actual chemical exposure</w:t>
            </w:r>
            <w:r w:rsidR="008A4FEA">
              <w:rPr>
                <w:bCs/>
              </w:rPr>
              <w:t>:</w:t>
            </w:r>
          </w:p>
          <w:p w14:paraId="339A460B" w14:textId="77777777" w:rsidR="00BF5C9E" w:rsidRDefault="00BF5C9E" w:rsidP="00BF5C9E">
            <w:pPr>
              <w:numPr>
                <w:ilvl w:val="0"/>
                <w:numId w:val="1"/>
              </w:numPr>
              <w:spacing w:after="0" w:line="240" w:lineRule="auto"/>
              <w:ind w:left="360"/>
            </w:pPr>
            <w:r>
              <w:t xml:space="preserve">Remove all </w:t>
            </w:r>
            <w:proofErr w:type="gramStart"/>
            <w:r>
              <w:t>persons</w:t>
            </w:r>
            <w:proofErr w:type="gramEnd"/>
            <w:r>
              <w:t xml:space="preserve"> from the contaminated area. (It may be necessary to go outside). </w:t>
            </w:r>
          </w:p>
          <w:p w14:paraId="5840227A" w14:textId="26CA42F2" w:rsidR="007012FD" w:rsidRDefault="007012FD" w:rsidP="00BF5C9E">
            <w:pPr>
              <w:numPr>
                <w:ilvl w:val="0"/>
                <w:numId w:val="1"/>
              </w:numPr>
              <w:spacing w:after="0" w:line="240" w:lineRule="auto"/>
              <w:ind w:left="360"/>
            </w:pPr>
            <w:r>
              <w:t>Do NOT reenter a location with an asphyxiant leak to attempt to rescue someone else; you may be</w:t>
            </w:r>
            <w:r w:rsidR="00720852">
              <w:t>come a victim yourself.</w:t>
            </w:r>
          </w:p>
          <w:p w14:paraId="407DF57A" w14:textId="77777777" w:rsidR="00BF5C9E" w:rsidRDefault="00BF5C9E" w:rsidP="00BF5C9E">
            <w:pPr>
              <w:numPr>
                <w:ilvl w:val="0"/>
                <w:numId w:val="1"/>
              </w:numPr>
              <w:spacing w:after="0" w:line="240" w:lineRule="auto"/>
              <w:ind w:left="360"/>
            </w:pPr>
            <w:r>
              <w:t xml:space="preserve">Call 911 from a campus phone or </w:t>
            </w:r>
            <w:r w:rsidR="00E14877">
              <w:t>919-</w:t>
            </w:r>
            <w:r>
              <w:t xml:space="preserve">684-2444 from any phone to request assistance if needed. Contact Employee Occupational Health and Wellness at </w:t>
            </w:r>
            <w:r w:rsidR="00E14877">
              <w:t>919-</w:t>
            </w:r>
            <w:r>
              <w:t>684-8115 for exposure-related advice.</w:t>
            </w:r>
          </w:p>
          <w:p w14:paraId="3B3F2F39" w14:textId="77777777" w:rsidR="00BF5C9E" w:rsidRPr="000B6CFA" w:rsidRDefault="00BF5C9E" w:rsidP="008B554D">
            <w:pPr>
              <w:spacing w:after="0" w:line="240" w:lineRule="auto"/>
              <w:rPr>
                <w:bCs/>
              </w:rPr>
            </w:pPr>
            <w:r>
              <w:rPr>
                <w:bCs/>
              </w:rPr>
              <w:t>T</w:t>
            </w:r>
            <w:r w:rsidRPr="000B6CFA">
              <w:rPr>
                <w:bCs/>
              </w:rPr>
              <w:t xml:space="preserve">he work-related injury or illness report found at: </w:t>
            </w:r>
            <w:hyperlink r:id="rId12" w:history="1">
              <w:r w:rsidR="00AC2785" w:rsidRPr="00D4678D">
                <w:rPr>
                  <w:rStyle w:val="Hyperlink"/>
                  <w:bCs/>
                </w:rPr>
                <w:t>http://www.hr.duke.edu/benefits/medical/workcomp/report.php</w:t>
              </w:r>
            </w:hyperlink>
            <w:r w:rsidR="00AC2785">
              <w:rPr>
                <w:bCs/>
              </w:rPr>
              <w:t xml:space="preserve"> </w:t>
            </w:r>
            <w:r>
              <w:rPr>
                <w:bCs/>
              </w:rPr>
              <w:t>should be completed within 24 hours. Follow-up medical attention should be sought through Duke Employee Occupational Health and Wellness (</w:t>
            </w:r>
            <w:r w:rsidR="00E14877">
              <w:rPr>
                <w:bCs/>
              </w:rPr>
              <w:t>919-</w:t>
            </w:r>
            <w:r>
              <w:rPr>
                <w:bCs/>
              </w:rPr>
              <w:t>684-3136).</w:t>
            </w:r>
          </w:p>
        </w:tc>
      </w:tr>
    </w:tbl>
    <w:p w14:paraId="5A3C0576" w14:textId="77777777" w:rsidR="00BF5C9E" w:rsidRPr="000B6CFA" w:rsidRDefault="00BF5C9E" w:rsidP="00BF5C9E">
      <w:pPr>
        <w:spacing w:after="0" w:line="240" w:lineRule="auto"/>
        <w:ind w:left="360"/>
        <w:rPr>
          <w:bCs/>
        </w:rPr>
      </w:pPr>
    </w:p>
    <w:p w14:paraId="4BAA640C" w14:textId="77777777" w:rsidR="00BF5C9E" w:rsidRPr="000B6CFA" w:rsidRDefault="00BF5C9E" w:rsidP="00BF5C9E">
      <w:pPr>
        <w:numPr>
          <w:ilvl w:val="0"/>
          <w:numId w:val="2"/>
        </w:numPr>
        <w:spacing w:after="0" w:line="240" w:lineRule="auto"/>
        <w:rPr>
          <w:bCs/>
        </w:rPr>
      </w:pPr>
      <w:r>
        <w:rPr>
          <w:b/>
          <w:bCs/>
          <w:u w:val="single"/>
        </w:rPr>
        <w:t>Emergency/Release</w:t>
      </w:r>
      <w:r w:rsidRPr="000B6CFA">
        <w:rPr>
          <w:b/>
          <w:bCs/>
          <w:u w:val="single"/>
        </w:rPr>
        <w:t xml:space="preserve"> Procedure:</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BF5C9E" w:rsidRPr="000B6CFA" w14:paraId="6F422A31" w14:textId="77777777" w:rsidTr="008B554D">
        <w:tc>
          <w:tcPr>
            <w:tcW w:w="10638" w:type="dxa"/>
          </w:tcPr>
          <w:p w14:paraId="07FB290F" w14:textId="77777777" w:rsidR="007012FD" w:rsidRDefault="00BF5C9E" w:rsidP="00513A55">
            <w:pPr>
              <w:spacing w:after="0" w:line="240" w:lineRule="auto"/>
              <w:rPr>
                <w:bCs/>
              </w:rPr>
            </w:pPr>
            <w:r w:rsidRPr="000B6CFA">
              <w:rPr>
                <w:bCs/>
              </w:rPr>
              <w:t xml:space="preserve">On the Durham campus, </w:t>
            </w:r>
            <w:r>
              <w:rPr>
                <w:bCs/>
              </w:rPr>
              <w:t xml:space="preserve">any uncontained release of </w:t>
            </w:r>
            <w:r w:rsidR="00513A55">
              <w:rPr>
                <w:bCs/>
              </w:rPr>
              <w:t>an asphyxiant gas that could lead to oxygen depletion</w:t>
            </w:r>
            <w:r>
              <w:rPr>
                <w:bCs/>
              </w:rPr>
              <w:t xml:space="preserve"> </w:t>
            </w:r>
            <w:r w:rsidRPr="000B6CFA">
              <w:rPr>
                <w:bCs/>
              </w:rPr>
              <w:t xml:space="preserve">must be referred to the OESO spill response team by calling 911 from a campus phone or </w:t>
            </w:r>
            <w:r w:rsidR="00E14877">
              <w:rPr>
                <w:bCs/>
              </w:rPr>
              <w:t>919-</w:t>
            </w:r>
            <w:r w:rsidRPr="000B6CFA">
              <w:rPr>
                <w:bCs/>
              </w:rPr>
              <w:t>684-2444 from any phone.</w:t>
            </w:r>
            <w:r w:rsidR="00513A55">
              <w:rPr>
                <w:bCs/>
              </w:rPr>
              <w:t xml:space="preserve"> Examples include a spill or leak of a liquid cryogen, or an uncontrolled leak or release of an asphyxiant gas from a compressed gas cylinder</w:t>
            </w:r>
            <w:r w:rsidR="008A4FEA">
              <w:rPr>
                <w:bCs/>
              </w:rPr>
              <w:t>.</w:t>
            </w:r>
            <w:r w:rsidR="007012FD">
              <w:rPr>
                <w:bCs/>
              </w:rPr>
              <w:t xml:space="preserve"> </w:t>
            </w:r>
          </w:p>
          <w:p w14:paraId="132C65E0" w14:textId="77777777" w:rsidR="007012FD" w:rsidRDefault="007012FD" w:rsidP="00513A55">
            <w:pPr>
              <w:spacing w:after="0" w:line="240" w:lineRule="auto"/>
              <w:rPr>
                <w:bCs/>
              </w:rPr>
            </w:pPr>
          </w:p>
          <w:p w14:paraId="62CD0B94" w14:textId="58C4DBAD" w:rsidR="00BF5C9E" w:rsidRPr="000B6CFA" w:rsidRDefault="007012FD" w:rsidP="00513A55">
            <w:pPr>
              <w:spacing w:after="0" w:line="240" w:lineRule="auto"/>
              <w:rPr>
                <w:bCs/>
              </w:rPr>
            </w:pPr>
            <w:r>
              <w:rPr>
                <w:bCs/>
              </w:rPr>
              <w:t xml:space="preserve">At locations other than the Durham main campus, asphyxiant gas leaks should be reported based on emergency instructions for your location. </w:t>
            </w:r>
          </w:p>
        </w:tc>
      </w:tr>
    </w:tbl>
    <w:p w14:paraId="58599C8D" w14:textId="77777777" w:rsidR="00BF5C9E" w:rsidRPr="000B6CFA" w:rsidRDefault="00BF5C9E" w:rsidP="00BF5C9E">
      <w:pPr>
        <w:spacing w:after="0" w:line="240" w:lineRule="auto"/>
        <w:rPr>
          <w:bCs/>
        </w:rPr>
      </w:pPr>
    </w:p>
    <w:p w14:paraId="00D7A5B8" w14:textId="77777777" w:rsidR="00BF5C9E" w:rsidRPr="000B6CFA" w:rsidRDefault="00BF5C9E" w:rsidP="00BF5C9E">
      <w:pPr>
        <w:numPr>
          <w:ilvl w:val="0"/>
          <w:numId w:val="2"/>
        </w:numPr>
        <w:spacing w:after="0" w:line="240" w:lineRule="auto"/>
        <w:rPr>
          <w:bCs/>
        </w:rPr>
      </w:pPr>
      <w:proofErr w:type="gramStart"/>
      <w:r w:rsidRPr="000B6CFA">
        <w:rPr>
          <w:b/>
          <w:bCs/>
          <w:u w:val="single"/>
        </w:rPr>
        <w:t>Training of</w:t>
      </w:r>
      <w:proofErr w:type="gramEnd"/>
      <w:r w:rsidRPr="000B6CFA">
        <w:rPr>
          <w:b/>
          <w:bCs/>
          <w:u w:val="single"/>
        </w:rPr>
        <w:t xml:space="preserve"> personnel</w:t>
      </w:r>
      <w:r w:rsidRPr="000B6CFA">
        <w:rPr>
          <w:b/>
          <w:u w:val="single"/>
        </w:rPr>
        <w:t>:</w:t>
      </w:r>
      <w:r w:rsidRPr="000B6CFA">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BF5C9E" w:rsidRPr="000B6CFA" w14:paraId="697A1667" w14:textId="77777777" w:rsidTr="008B554D">
        <w:tc>
          <w:tcPr>
            <w:tcW w:w="10638" w:type="dxa"/>
          </w:tcPr>
          <w:p w14:paraId="6BFD24CF" w14:textId="5BA1F6A3" w:rsidR="00BF5C9E" w:rsidRPr="00495CBE" w:rsidRDefault="00BF5C9E" w:rsidP="008B554D">
            <w:pPr>
              <w:spacing w:after="0" w:line="240" w:lineRule="auto"/>
              <w:rPr>
                <w:b/>
              </w:rPr>
            </w:pPr>
            <w:r w:rsidRPr="000B6CFA">
              <w:t>All personnel are required to complete the online General Lab Safety session thr</w:t>
            </w:r>
            <w:r w:rsidR="008A4FEA">
              <w:t>ough</w:t>
            </w:r>
            <w:r w:rsidRPr="000B6CFA">
              <w:t xml:space="preserve"> the OESO website.  This session includes an introduction to general chemical safety.  </w:t>
            </w:r>
            <w:r>
              <w:t>F</w:t>
            </w:r>
            <w:r w:rsidRPr="000B6CFA">
              <w:t xml:space="preserve">urthermore, all personnel </w:t>
            </w:r>
            <w:proofErr w:type="gramStart"/>
            <w:r w:rsidRPr="000B6CFA">
              <w:t>shall</w:t>
            </w:r>
            <w:proofErr w:type="gramEnd"/>
            <w:r w:rsidRPr="000B6CFA">
              <w:t xml:space="preserve"> read and fully adhere to </w:t>
            </w:r>
            <w:r>
              <w:t>this SOP when working with asphyxiants.</w:t>
            </w:r>
          </w:p>
        </w:tc>
      </w:tr>
    </w:tbl>
    <w:p w14:paraId="0BBA66E1" w14:textId="77777777" w:rsidR="00BF5C9E" w:rsidRDefault="00BF5C9E" w:rsidP="00BF5C9E">
      <w:pPr>
        <w:spacing w:after="0" w:line="240" w:lineRule="auto"/>
      </w:pPr>
    </w:p>
    <w:p w14:paraId="09098A14" w14:textId="77777777" w:rsidR="008561E2" w:rsidRPr="00D11C3C" w:rsidRDefault="008561E2" w:rsidP="00BF5C9E">
      <w:pPr>
        <w:spacing w:after="0" w:line="240" w:lineRule="auto"/>
      </w:pPr>
    </w:p>
    <w:p w14:paraId="4E02C78E" w14:textId="77777777" w:rsidR="00E14877" w:rsidRDefault="00E14877" w:rsidP="00E14877">
      <w:pPr>
        <w:jc w:val="center"/>
        <w:rPr>
          <w:b/>
        </w:rPr>
      </w:pPr>
      <w:r w:rsidRPr="004163DE">
        <w:rPr>
          <w:b/>
        </w:rPr>
        <w:t>“I have read and understand this SOP. I agree to fully adhere to its requirements.”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2160"/>
        <w:gridCol w:w="1620"/>
        <w:gridCol w:w="3330"/>
        <w:gridCol w:w="1638"/>
      </w:tblGrid>
      <w:tr w:rsidR="00E14877" w:rsidRPr="00BA0CAC" w14:paraId="6766139D" w14:textId="77777777" w:rsidTr="005D1773">
        <w:tc>
          <w:tcPr>
            <w:tcW w:w="2268" w:type="dxa"/>
            <w:vAlign w:val="bottom"/>
          </w:tcPr>
          <w:p w14:paraId="5BAE6575" w14:textId="77777777" w:rsidR="00E14877" w:rsidRPr="00BA0CAC" w:rsidRDefault="00E14877" w:rsidP="005D1773">
            <w:pPr>
              <w:spacing w:after="0" w:line="240" w:lineRule="auto"/>
              <w:jc w:val="center"/>
              <w:rPr>
                <w:b/>
              </w:rPr>
            </w:pPr>
            <w:r w:rsidRPr="00BA0CAC">
              <w:rPr>
                <w:b/>
              </w:rPr>
              <w:t>Last</w:t>
            </w:r>
          </w:p>
        </w:tc>
        <w:tc>
          <w:tcPr>
            <w:tcW w:w="2160" w:type="dxa"/>
            <w:vAlign w:val="bottom"/>
          </w:tcPr>
          <w:p w14:paraId="4C770F4C" w14:textId="77777777" w:rsidR="00E14877" w:rsidRPr="00BA0CAC" w:rsidRDefault="00E14877" w:rsidP="005D1773">
            <w:pPr>
              <w:spacing w:after="0" w:line="240" w:lineRule="auto"/>
              <w:jc w:val="center"/>
              <w:rPr>
                <w:b/>
              </w:rPr>
            </w:pPr>
            <w:r w:rsidRPr="00BA0CAC">
              <w:rPr>
                <w:b/>
              </w:rPr>
              <w:t>First</w:t>
            </w:r>
          </w:p>
        </w:tc>
        <w:tc>
          <w:tcPr>
            <w:tcW w:w="1620" w:type="dxa"/>
            <w:vAlign w:val="bottom"/>
          </w:tcPr>
          <w:p w14:paraId="0E92AFA1" w14:textId="77777777" w:rsidR="00E14877" w:rsidRPr="00BA0CAC" w:rsidRDefault="00E14877" w:rsidP="005D1773">
            <w:pPr>
              <w:spacing w:after="0" w:line="240" w:lineRule="auto"/>
              <w:jc w:val="center"/>
              <w:rPr>
                <w:b/>
              </w:rPr>
            </w:pPr>
            <w:r w:rsidRPr="00BA0CAC">
              <w:rPr>
                <w:b/>
              </w:rPr>
              <w:t>Duke ID</w:t>
            </w:r>
          </w:p>
        </w:tc>
        <w:tc>
          <w:tcPr>
            <w:tcW w:w="3330" w:type="dxa"/>
            <w:vAlign w:val="bottom"/>
          </w:tcPr>
          <w:p w14:paraId="2C685EE0" w14:textId="77777777" w:rsidR="00E14877" w:rsidRPr="00BA0CAC" w:rsidRDefault="00E14877" w:rsidP="005D1773">
            <w:pPr>
              <w:spacing w:after="0" w:line="240" w:lineRule="auto"/>
              <w:jc w:val="center"/>
              <w:rPr>
                <w:b/>
              </w:rPr>
            </w:pPr>
            <w:r w:rsidRPr="00BA0CAC">
              <w:rPr>
                <w:b/>
              </w:rPr>
              <w:t>Signature</w:t>
            </w:r>
          </w:p>
        </w:tc>
        <w:tc>
          <w:tcPr>
            <w:tcW w:w="1638" w:type="dxa"/>
          </w:tcPr>
          <w:p w14:paraId="3B0C715F" w14:textId="77777777" w:rsidR="00E14877" w:rsidRPr="00BA0CAC" w:rsidRDefault="00E14877" w:rsidP="005D1773">
            <w:pPr>
              <w:spacing w:after="0" w:line="240" w:lineRule="auto"/>
              <w:jc w:val="center"/>
              <w:rPr>
                <w:b/>
              </w:rPr>
            </w:pPr>
            <w:r>
              <w:rPr>
                <w:b/>
              </w:rPr>
              <w:t>Date</w:t>
            </w:r>
          </w:p>
        </w:tc>
      </w:tr>
      <w:tr w:rsidR="00E14877" w:rsidRPr="00BA0CAC" w14:paraId="6041FB99" w14:textId="77777777" w:rsidTr="005D1773">
        <w:trPr>
          <w:trHeight w:val="432"/>
        </w:trPr>
        <w:tc>
          <w:tcPr>
            <w:tcW w:w="2268" w:type="dxa"/>
          </w:tcPr>
          <w:p w14:paraId="520B6086" w14:textId="77777777" w:rsidR="00E14877" w:rsidRPr="00BA0CAC" w:rsidRDefault="00E14877" w:rsidP="005D1773">
            <w:pPr>
              <w:spacing w:after="0"/>
              <w:jc w:val="center"/>
              <w:rPr>
                <w:b/>
                <w:sz w:val="28"/>
                <w:szCs w:val="28"/>
              </w:rPr>
            </w:pPr>
          </w:p>
        </w:tc>
        <w:tc>
          <w:tcPr>
            <w:tcW w:w="2160" w:type="dxa"/>
          </w:tcPr>
          <w:p w14:paraId="1982E380" w14:textId="77777777" w:rsidR="00E14877" w:rsidRPr="00BA0CAC" w:rsidRDefault="00E14877" w:rsidP="005D1773">
            <w:pPr>
              <w:spacing w:after="0"/>
              <w:jc w:val="center"/>
              <w:rPr>
                <w:b/>
                <w:sz w:val="28"/>
                <w:szCs w:val="28"/>
              </w:rPr>
            </w:pPr>
          </w:p>
        </w:tc>
        <w:tc>
          <w:tcPr>
            <w:tcW w:w="1620" w:type="dxa"/>
          </w:tcPr>
          <w:p w14:paraId="4D5E71C7" w14:textId="77777777" w:rsidR="00E14877" w:rsidRPr="00BA0CAC" w:rsidRDefault="00E14877" w:rsidP="005D1773">
            <w:pPr>
              <w:spacing w:after="0"/>
              <w:jc w:val="center"/>
              <w:rPr>
                <w:b/>
                <w:sz w:val="28"/>
                <w:szCs w:val="28"/>
              </w:rPr>
            </w:pPr>
          </w:p>
        </w:tc>
        <w:tc>
          <w:tcPr>
            <w:tcW w:w="3330" w:type="dxa"/>
          </w:tcPr>
          <w:p w14:paraId="3B3FB5B0" w14:textId="77777777" w:rsidR="00E14877" w:rsidRPr="00BA0CAC" w:rsidRDefault="00E14877" w:rsidP="005D1773">
            <w:pPr>
              <w:spacing w:after="0"/>
              <w:jc w:val="center"/>
              <w:rPr>
                <w:b/>
                <w:sz w:val="28"/>
                <w:szCs w:val="28"/>
              </w:rPr>
            </w:pPr>
          </w:p>
        </w:tc>
        <w:tc>
          <w:tcPr>
            <w:tcW w:w="1638" w:type="dxa"/>
          </w:tcPr>
          <w:p w14:paraId="1629E4FA" w14:textId="77777777" w:rsidR="00E14877" w:rsidRPr="00BA0CAC" w:rsidRDefault="00E14877" w:rsidP="005D1773">
            <w:pPr>
              <w:spacing w:after="0"/>
              <w:jc w:val="center"/>
              <w:rPr>
                <w:b/>
                <w:sz w:val="28"/>
                <w:szCs w:val="28"/>
              </w:rPr>
            </w:pPr>
          </w:p>
        </w:tc>
      </w:tr>
      <w:tr w:rsidR="00E14877" w:rsidRPr="00BA0CAC" w14:paraId="0F7677FB" w14:textId="77777777" w:rsidTr="005D1773">
        <w:trPr>
          <w:trHeight w:val="432"/>
        </w:trPr>
        <w:tc>
          <w:tcPr>
            <w:tcW w:w="2268" w:type="dxa"/>
          </w:tcPr>
          <w:p w14:paraId="5E5DFFEF" w14:textId="77777777" w:rsidR="00E14877" w:rsidRPr="00BA0CAC" w:rsidRDefault="00E14877" w:rsidP="005D1773">
            <w:pPr>
              <w:spacing w:after="0"/>
              <w:jc w:val="center"/>
              <w:rPr>
                <w:b/>
                <w:sz w:val="28"/>
                <w:szCs w:val="28"/>
              </w:rPr>
            </w:pPr>
          </w:p>
        </w:tc>
        <w:tc>
          <w:tcPr>
            <w:tcW w:w="2160" w:type="dxa"/>
          </w:tcPr>
          <w:p w14:paraId="57306E7B" w14:textId="77777777" w:rsidR="00E14877" w:rsidRPr="00BA0CAC" w:rsidRDefault="00E14877" w:rsidP="005D1773">
            <w:pPr>
              <w:spacing w:after="0"/>
              <w:jc w:val="center"/>
              <w:rPr>
                <w:b/>
                <w:sz w:val="28"/>
                <w:szCs w:val="28"/>
              </w:rPr>
            </w:pPr>
          </w:p>
        </w:tc>
        <w:tc>
          <w:tcPr>
            <w:tcW w:w="1620" w:type="dxa"/>
          </w:tcPr>
          <w:p w14:paraId="780B4BC8" w14:textId="77777777" w:rsidR="00E14877" w:rsidRPr="00BA0CAC" w:rsidRDefault="00E14877" w:rsidP="005D1773">
            <w:pPr>
              <w:spacing w:after="0"/>
              <w:jc w:val="center"/>
              <w:rPr>
                <w:b/>
                <w:sz w:val="28"/>
                <w:szCs w:val="28"/>
              </w:rPr>
            </w:pPr>
          </w:p>
        </w:tc>
        <w:tc>
          <w:tcPr>
            <w:tcW w:w="3330" w:type="dxa"/>
          </w:tcPr>
          <w:p w14:paraId="64673575" w14:textId="77777777" w:rsidR="00E14877" w:rsidRPr="00BA0CAC" w:rsidRDefault="00E14877" w:rsidP="005D1773">
            <w:pPr>
              <w:spacing w:after="0"/>
              <w:jc w:val="center"/>
              <w:rPr>
                <w:b/>
                <w:sz w:val="28"/>
                <w:szCs w:val="28"/>
              </w:rPr>
            </w:pPr>
          </w:p>
        </w:tc>
        <w:tc>
          <w:tcPr>
            <w:tcW w:w="1638" w:type="dxa"/>
          </w:tcPr>
          <w:p w14:paraId="667AC8CE" w14:textId="77777777" w:rsidR="00E14877" w:rsidRPr="00BA0CAC" w:rsidRDefault="00E14877" w:rsidP="005D1773">
            <w:pPr>
              <w:spacing w:after="0"/>
              <w:jc w:val="center"/>
              <w:rPr>
                <w:b/>
                <w:sz w:val="28"/>
                <w:szCs w:val="28"/>
              </w:rPr>
            </w:pPr>
          </w:p>
        </w:tc>
      </w:tr>
      <w:tr w:rsidR="00E14877" w:rsidRPr="00BA0CAC" w14:paraId="790B38EA" w14:textId="77777777" w:rsidTr="005D1773">
        <w:trPr>
          <w:trHeight w:val="432"/>
        </w:trPr>
        <w:tc>
          <w:tcPr>
            <w:tcW w:w="2268" w:type="dxa"/>
          </w:tcPr>
          <w:p w14:paraId="4EE5964C" w14:textId="77777777" w:rsidR="00E14877" w:rsidRPr="00BA0CAC" w:rsidRDefault="00E14877" w:rsidP="005D1773">
            <w:pPr>
              <w:spacing w:after="0"/>
              <w:jc w:val="center"/>
              <w:rPr>
                <w:b/>
                <w:sz w:val="28"/>
                <w:szCs w:val="28"/>
              </w:rPr>
            </w:pPr>
          </w:p>
        </w:tc>
        <w:tc>
          <w:tcPr>
            <w:tcW w:w="2160" w:type="dxa"/>
          </w:tcPr>
          <w:p w14:paraId="58C3D1B3" w14:textId="77777777" w:rsidR="00E14877" w:rsidRPr="00BA0CAC" w:rsidRDefault="00E14877" w:rsidP="005D1773">
            <w:pPr>
              <w:spacing w:after="0"/>
              <w:jc w:val="center"/>
              <w:rPr>
                <w:b/>
                <w:sz w:val="28"/>
                <w:szCs w:val="28"/>
              </w:rPr>
            </w:pPr>
          </w:p>
        </w:tc>
        <w:tc>
          <w:tcPr>
            <w:tcW w:w="1620" w:type="dxa"/>
          </w:tcPr>
          <w:p w14:paraId="6B50B609" w14:textId="77777777" w:rsidR="00E14877" w:rsidRPr="00BA0CAC" w:rsidRDefault="00E14877" w:rsidP="005D1773">
            <w:pPr>
              <w:spacing w:after="0"/>
              <w:jc w:val="center"/>
              <w:rPr>
                <w:b/>
                <w:sz w:val="28"/>
                <w:szCs w:val="28"/>
              </w:rPr>
            </w:pPr>
          </w:p>
        </w:tc>
        <w:tc>
          <w:tcPr>
            <w:tcW w:w="3330" w:type="dxa"/>
          </w:tcPr>
          <w:p w14:paraId="12647AB2" w14:textId="77777777" w:rsidR="00E14877" w:rsidRPr="00BA0CAC" w:rsidRDefault="00E14877" w:rsidP="005D1773">
            <w:pPr>
              <w:spacing w:after="0"/>
              <w:jc w:val="center"/>
              <w:rPr>
                <w:b/>
                <w:sz w:val="28"/>
                <w:szCs w:val="28"/>
              </w:rPr>
            </w:pPr>
          </w:p>
        </w:tc>
        <w:tc>
          <w:tcPr>
            <w:tcW w:w="1638" w:type="dxa"/>
          </w:tcPr>
          <w:p w14:paraId="33C3C938" w14:textId="77777777" w:rsidR="00E14877" w:rsidRPr="00BA0CAC" w:rsidRDefault="00E14877" w:rsidP="005D1773">
            <w:pPr>
              <w:spacing w:after="0"/>
              <w:jc w:val="center"/>
              <w:rPr>
                <w:b/>
                <w:sz w:val="28"/>
                <w:szCs w:val="28"/>
              </w:rPr>
            </w:pPr>
          </w:p>
        </w:tc>
      </w:tr>
      <w:tr w:rsidR="00E14877" w:rsidRPr="00BA0CAC" w14:paraId="2873CA0C" w14:textId="77777777" w:rsidTr="005D1773">
        <w:trPr>
          <w:trHeight w:val="432"/>
        </w:trPr>
        <w:tc>
          <w:tcPr>
            <w:tcW w:w="2268" w:type="dxa"/>
          </w:tcPr>
          <w:p w14:paraId="3E936577" w14:textId="77777777" w:rsidR="00E14877" w:rsidRPr="00BA0CAC" w:rsidRDefault="00E14877" w:rsidP="005D1773">
            <w:pPr>
              <w:spacing w:after="0"/>
              <w:jc w:val="center"/>
              <w:rPr>
                <w:b/>
                <w:sz w:val="28"/>
                <w:szCs w:val="28"/>
              </w:rPr>
            </w:pPr>
          </w:p>
        </w:tc>
        <w:tc>
          <w:tcPr>
            <w:tcW w:w="2160" w:type="dxa"/>
          </w:tcPr>
          <w:p w14:paraId="37A854D5" w14:textId="77777777" w:rsidR="00E14877" w:rsidRPr="00BA0CAC" w:rsidRDefault="00E14877" w:rsidP="005D1773">
            <w:pPr>
              <w:spacing w:after="0"/>
              <w:jc w:val="center"/>
              <w:rPr>
                <w:b/>
                <w:sz w:val="28"/>
                <w:szCs w:val="28"/>
              </w:rPr>
            </w:pPr>
          </w:p>
        </w:tc>
        <w:tc>
          <w:tcPr>
            <w:tcW w:w="1620" w:type="dxa"/>
          </w:tcPr>
          <w:p w14:paraId="4FCB379C" w14:textId="77777777" w:rsidR="00E14877" w:rsidRPr="00BA0CAC" w:rsidRDefault="00E14877" w:rsidP="005D1773">
            <w:pPr>
              <w:spacing w:after="0"/>
              <w:jc w:val="center"/>
              <w:rPr>
                <w:b/>
                <w:sz w:val="28"/>
                <w:szCs w:val="28"/>
              </w:rPr>
            </w:pPr>
          </w:p>
        </w:tc>
        <w:tc>
          <w:tcPr>
            <w:tcW w:w="3330" w:type="dxa"/>
          </w:tcPr>
          <w:p w14:paraId="42213968" w14:textId="77777777" w:rsidR="00E14877" w:rsidRPr="00BA0CAC" w:rsidRDefault="00E14877" w:rsidP="005D1773">
            <w:pPr>
              <w:spacing w:after="0"/>
              <w:jc w:val="center"/>
              <w:rPr>
                <w:b/>
                <w:sz w:val="28"/>
                <w:szCs w:val="28"/>
              </w:rPr>
            </w:pPr>
          </w:p>
        </w:tc>
        <w:tc>
          <w:tcPr>
            <w:tcW w:w="1638" w:type="dxa"/>
          </w:tcPr>
          <w:p w14:paraId="0FA42D8A" w14:textId="77777777" w:rsidR="00E14877" w:rsidRPr="00BA0CAC" w:rsidRDefault="00E14877" w:rsidP="005D1773">
            <w:pPr>
              <w:spacing w:after="0"/>
              <w:jc w:val="center"/>
              <w:rPr>
                <w:b/>
                <w:sz w:val="28"/>
                <w:szCs w:val="28"/>
              </w:rPr>
            </w:pPr>
          </w:p>
        </w:tc>
      </w:tr>
      <w:tr w:rsidR="00E14877" w:rsidRPr="00BA0CAC" w14:paraId="77C9F17F" w14:textId="77777777" w:rsidTr="005D1773">
        <w:trPr>
          <w:trHeight w:val="432"/>
        </w:trPr>
        <w:tc>
          <w:tcPr>
            <w:tcW w:w="2268" w:type="dxa"/>
          </w:tcPr>
          <w:p w14:paraId="7D1AE9B3" w14:textId="77777777" w:rsidR="00E14877" w:rsidRPr="00BA0CAC" w:rsidRDefault="00E14877" w:rsidP="005D1773">
            <w:pPr>
              <w:spacing w:after="0"/>
              <w:jc w:val="center"/>
              <w:rPr>
                <w:b/>
                <w:sz w:val="28"/>
                <w:szCs w:val="28"/>
              </w:rPr>
            </w:pPr>
          </w:p>
        </w:tc>
        <w:tc>
          <w:tcPr>
            <w:tcW w:w="2160" w:type="dxa"/>
          </w:tcPr>
          <w:p w14:paraId="0C8472D7" w14:textId="77777777" w:rsidR="00E14877" w:rsidRPr="00BA0CAC" w:rsidRDefault="00E14877" w:rsidP="005D1773">
            <w:pPr>
              <w:spacing w:after="0"/>
              <w:jc w:val="center"/>
              <w:rPr>
                <w:b/>
                <w:sz w:val="28"/>
                <w:szCs w:val="28"/>
              </w:rPr>
            </w:pPr>
          </w:p>
        </w:tc>
        <w:tc>
          <w:tcPr>
            <w:tcW w:w="1620" w:type="dxa"/>
          </w:tcPr>
          <w:p w14:paraId="50364A7E" w14:textId="77777777" w:rsidR="00E14877" w:rsidRPr="00BA0CAC" w:rsidRDefault="00E14877" w:rsidP="005D1773">
            <w:pPr>
              <w:spacing w:after="0"/>
              <w:jc w:val="center"/>
              <w:rPr>
                <w:b/>
                <w:sz w:val="28"/>
                <w:szCs w:val="28"/>
              </w:rPr>
            </w:pPr>
          </w:p>
        </w:tc>
        <w:tc>
          <w:tcPr>
            <w:tcW w:w="3330" w:type="dxa"/>
          </w:tcPr>
          <w:p w14:paraId="4DD499F1" w14:textId="77777777" w:rsidR="00E14877" w:rsidRPr="00BA0CAC" w:rsidRDefault="00E14877" w:rsidP="005D1773">
            <w:pPr>
              <w:spacing w:after="0"/>
              <w:jc w:val="center"/>
              <w:rPr>
                <w:b/>
                <w:sz w:val="28"/>
                <w:szCs w:val="28"/>
              </w:rPr>
            </w:pPr>
          </w:p>
        </w:tc>
        <w:tc>
          <w:tcPr>
            <w:tcW w:w="1638" w:type="dxa"/>
          </w:tcPr>
          <w:p w14:paraId="7022880B" w14:textId="77777777" w:rsidR="00E14877" w:rsidRPr="00BA0CAC" w:rsidRDefault="00E14877" w:rsidP="005D1773">
            <w:pPr>
              <w:spacing w:after="0"/>
              <w:jc w:val="center"/>
              <w:rPr>
                <w:b/>
                <w:sz w:val="28"/>
                <w:szCs w:val="28"/>
              </w:rPr>
            </w:pPr>
          </w:p>
        </w:tc>
      </w:tr>
      <w:tr w:rsidR="00E14877" w:rsidRPr="00BA0CAC" w14:paraId="712C376F" w14:textId="77777777" w:rsidTr="005D1773">
        <w:trPr>
          <w:trHeight w:val="432"/>
        </w:trPr>
        <w:tc>
          <w:tcPr>
            <w:tcW w:w="2268" w:type="dxa"/>
          </w:tcPr>
          <w:p w14:paraId="19429DBC" w14:textId="77777777" w:rsidR="00E14877" w:rsidRPr="00BA0CAC" w:rsidRDefault="00E14877" w:rsidP="005D1773">
            <w:pPr>
              <w:spacing w:after="0"/>
              <w:jc w:val="center"/>
              <w:rPr>
                <w:b/>
                <w:sz w:val="28"/>
                <w:szCs w:val="28"/>
              </w:rPr>
            </w:pPr>
          </w:p>
        </w:tc>
        <w:tc>
          <w:tcPr>
            <w:tcW w:w="2160" w:type="dxa"/>
          </w:tcPr>
          <w:p w14:paraId="2BA9EDDF" w14:textId="77777777" w:rsidR="00E14877" w:rsidRPr="00BA0CAC" w:rsidRDefault="00E14877" w:rsidP="005D1773">
            <w:pPr>
              <w:spacing w:after="0"/>
              <w:jc w:val="center"/>
              <w:rPr>
                <w:b/>
                <w:sz w:val="28"/>
                <w:szCs w:val="28"/>
              </w:rPr>
            </w:pPr>
          </w:p>
        </w:tc>
        <w:tc>
          <w:tcPr>
            <w:tcW w:w="1620" w:type="dxa"/>
          </w:tcPr>
          <w:p w14:paraId="31173CCF" w14:textId="77777777" w:rsidR="00E14877" w:rsidRPr="00BA0CAC" w:rsidRDefault="00E14877" w:rsidP="005D1773">
            <w:pPr>
              <w:spacing w:after="0"/>
              <w:jc w:val="center"/>
              <w:rPr>
                <w:b/>
                <w:sz w:val="28"/>
                <w:szCs w:val="28"/>
              </w:rPr>
            </w:pPr>
          </w:p>
        </w:tc>
        <w:tc>
          <w:tcPr>
            <w:tcW w:w="3330" w:type="dxa"/>
          </w:tcPr>
          <w:p w14:paraId="63849EE6" w14:textId="77777777" w:rsidR="00E14877" w:rsidRPr="00BA0CAC" w:rsidRDefault="00E14877" w:rsidP="005D1773">
            <w:pPr>
              <w:spacing w:after="0"/>
              <w:jc w:val="center"/>
              <w:rPr>
                <w:b/>
                <w:sz w:val="28"/>
                <w:szCs w:val="28"/>
              </w:rPr>
            </w:pPr>
          </w:p>
        </w:tc>
        <w:tc>
          <w:tcPr>
            <w:tcW w:w="1638" w:type="dxa"/>
          </w:tcPr>
          <w:p w14:paraId="71D0C541" w14:textId="77777777" w:rsidR="00E14877" w:rsidRPr="00BA0CAC" w:rsidRDefault="00E14877" w:rsidP="005D1773">
            <w:pPr>
              <w:spacing w:after="0"/>
              <w:jc w:val="center"/>
              <w:rPr>
                <w:b/>
                <w:sz w:val="28"/>
                <w:szCs w:val="28"/>
              </w:rPr>
            </w:pPr>
          </w:p>
        </w:tc>
      </w:tr>
      <w:tr w:rsidR="00E14877" w:rsidRPr="00BA0CAC" w14:paraId="058274BF" w14:textId="77777777" w:rsidTr="005D1773">
        <w:trPr>
          <w:trHeight w:val="432"/>
        </w:trPr>
        <w:tc>
          <w:tcPr>
            <w:tcW w:w="2268" w:type="dxa"/>
          </w:tcPr>
          <w:p w14:paraId="4857A206" w14:textId="77777777" w:rsidR="00E14877" w:rsidRPr="00BA0CAC" w:rsidRDefault="00E14877" w:rsidP="005D1773">
            <w:pPr>
              <w:spacing w:after="0"/>
              <w:jc w:val="center"/>
              <w:rPr>
                <w:b/>
                <w:sz w:val="28"/>
                <w:szCs w:val="28"/>
              </w:rPr>
            </w:pPr>
          </w:p>
        </w:tc>
        <w:tc>
          <w:tcPr>
            <w:tcW w:w="2160" w:type="dxa"/>
          </w:tcPr>
          <w:p w14:paraId="64EF8E07" w14:textId="77777777" w:rsidR="00E14877" w:rsidRPr="00BA0CAC" w:rsidRDefault="00E14877" w:rsidP="005D1773">
            <w:pPr>
              <w:spacing w:after="0"/>
              <w:jc w:val="center"/>
              <w:rPr>
                <w:b/>
                <w:sz w:val="28"/>
                <w:szCs w:val="28"/>
              </w:rPr>
            </w:pPr>
          </w:p>
        </w:tc>
        <w:tc>
          <w:tcPr>
            <w:tcW w:w="1620" w:type="dxa"/>
          </w:tcPr>
          <w:p w14:paraId="5528982E" w14:textId="77777777" w:rsidR="00E14877" w:rsidRPr="00BA0CAC" w:rsidRDefault="00E14877" w:rsidP="005D1773">
            <w:pPr>
              <w:spacing w:after="0"/>
              <w:jc w:val="center"/>
              <w:rPr>
                <w:b/>
                <w:sz w:val="28"/>
                <w:szCs w:val="28"/>
              </w:rPr>
            </w:pPr>
          </w:p>
        </w:tc>
        <w:tc>
          <w:tcPr>
            <w:tcW w:w="3330" w:type="dxa"/>
          </w:tcPr>
          <w:p w14:paraId="1162FD4C" w14:textId="77777777" w:rsidR="00E14877" w:rsidRPr="00BA0CAC" w:rsidRDefault="00E14877" w:rsidP="005D1773">
            <w:pPr>
              <w:spacing w:after="0"/>
              <w:jc w:val="center"/>
              <w:rPr>
                <w:b/>
                <w:sz w:val="28"/>
                <w:szCs w:val="28"/>
              </w:rPr>
            </w:pPr>
          </w:p>
        </w:tc>
        <w:tc>
          <w:tcPr>
            <w:tcW w:w="1638" w:type="dxa"/>
          </w:tcPr>
          <w:p w14:paraId="1D9C0542" w14:textId="77777777" w:rsidR="00E14877" w:rsidRPr="00BA0CAC" w:rsidRDefault="00E14877" w:rsidP="005D1773">
            <w:pPr>
              <w:spacing w:after="0"/>
              <w:jc w:val="center"/>
              <w:rPr>
                <w:b/>
                <w:sz w:val="28"/>
                <w:szCs w:val="28"/>
              </w:rPr>
            </w:pPr>
          </w:p>
        </w:tc>
      </w:tr>
      <w:tr w:rsidR="00E14877" w:rsidRPr="00BA0CAC" w14:paraId="3B48E52F" w14:textId="77777777" w:rsidTr="005D1773">
        <w:trPr>
          <w:trHeight w:val="432"/>
        </w:trPr>
        <w:tc>
          <w:tcPr>
            <w:tcW w:w="2268" w:type="dxa"/>
          </w:tcPr>
          <w:p w14:paraId="78C5669A" w14:textId="77777777" w:rsidR="00E14877" w:rsidRPr="00BA0CAC" w:rsidRDefault="00E14877" w:rsidP="005D1773">
            <w:pPr>
              <w:spacing w:after="0"/>
              <w:jc w:val="center"/>
              <w:rPr>
                <w:b/>
                <w:sz w:val="28"/>
                <w:szCs w:val="28"/>
              </w:rPr>
            </w:pPr>
          </w:p>
        </w:tc>
        <w:tc>
          <w:tcPr>
            <w:tcW w:w="2160" w:type="dxa"/>
          </w:tcPr>
          <w:p w14:paraId="47FE0A05" w14:textId="77777777" w:rsidR="00E14877" w:rsidRPr="00BA0CAC" w:rsidRDefault="00E14877" w:rsidP="005D1773">
            <w:pPr>
              <w:spacing w:after="0"/>
              <w:jc w:val="center"/>
              <w:rPr>
                <w:b/>
                <w:sz w:val="28"/>
                <w:szCs w:val="28"/>
              </w:rPr>
            </w:pPr>
          </w:p>
        </w:tc>
        <w:tc>
          <w:tcPr>
            <w:tcW w:w="1620" w:type="dxa"/>
          </w:tcPr>
          <w:p w14:paraId="77D34731" w14:textId="77777777" w:rsidR="00E14877" w:rsidRPr="00BA0CAC" w:rsidRDefault="00E14877" w:rsidP="005D1773">
            <w:pPr>
              <w:spacing w:after="0"/>
              <w:jc w:val="center"/>
              <w:rPr>
                <w:b/>
                <w:sz w:val="28"/>
                <w:szCs w:val="28"/>
              </w:rPr>
            </w:pPr>
          </w:p>
        </w:tc>
        <w:tc>
          <w:tcPr>
            <w:tcW w:w="3330" w:type="dxa"/>
          </w:tcPr>
          <w:p w14:paraId="7F5F19C9" w14:textId="77777777" w:rsidR="00E14877" w:rsidRPr="00BA0CAC" w:rsidRDefault="00E14877" w:rsidP="005D1773">
            <w:pPr>
              <w:spacing w:after="0"/>
              <w:jc w:val="center"/>
              <w:rPr>
                <w:b/>
                <w:sz w:val="28"/>
                <w:szCs w:val="28"/>
              </w:rPr>
            </w:pPr>
          </w:p>
        </w:tc>
        <w:tc>
          <w:tcPr>
            <w:tcW w:w="1638" w:type="dxa"/>
          </w:tcPr>
          <w:p w14:paraId="7E6D1EF0" w14:textId="77777777" w:rsidR="00E14877" w:rsidRPr="00BA0CAC" w:rsidRDefault="00E14877" w:rsidP="005D1773">
            <w:pPr>
              <w:spacing w:after="0"/>
              <w:jc w:val="center"/>
              <w:rPr>
                <w:b/>
                <w:sz w:val="28"/>
                <w:szCs w:val="28"/>
              </w:rPr>
            </w:pPr>
          </w:p>
        </w:tc>
      </w:tr>
    </w:tbl>
    <w:p w14:paraId="768D099F" w14:textId="77777777" w:rsidR="004759C0" w:rsidRDefault="004759C0" w:rsidP="00E14877">
      <w:pPr>
        <w:jc w:val="center"/>
      </w:pPr>
    </w:p>
    <w:sectPr w:rsidR="004759C0" w:rsidSect="00BF5C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D3A6A"/>
    <w:multiLevelType w:val="hybridMultilevel"/>
    <w:tmpl w:val="501CAB60"/>
    <w:lvl w:ilvl="0" w:tplc="B7444806">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C56E9B"/>
    <w:multiLevelType w:val="hybridMultilevel"/>
    <w:tmpl w:val="A7D41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016429"/>
    <w:multiLevelType w:val="hybridMultilevel"/>
    <w:tmpl w:val="259AEF5E"/>
    <w:lvl w:ilvl="0" w:tplc="4FDE4A26">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9987218">
    <w:abstractNumId w:val="1"/>
  </w:num>
  <w:num w:numId="2" w16cid:durableId="1731733183">
    <w:abstractNumId w:val="0"/>
  </w:num>
  <w:num w:numId="3" w16cid:durableId="139079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5C9E"/>
    <w:rsid w:val="00052ACC"/>
    <w:rsid w:val="000F6585"/>
    <w:rsid w:val="002033FE"/>
    <w:rsid w:val="003527AE"/>
    <w:rsid w:val="00352FDF"/>
    <w:rsid w:val="003E2A4B"/>
    <w:rsid w:val="003F3273"/>
    <w:rsid w:val="00464FFA"/>
    <w:rsid w:val="004759C0"/>
    <w:rsid w:val="00503283"/>
    <w:rsid w:val="00513A55"/>
    <w:rsid w:val="005D1773"/>
    <w:rsid w:val="007012FD"/>
    <w:rsid w:val="00720852"/>
    <w:rsid w:val="007372E9"/>
    <w:rsid w:val="00744572"/>
    <w:rsid w:val="007B606D"/>
    <w:rsid w:val="00811C7C"/>
    <w:rsid w:val="008561E2"/>
    <w:rsid w:val="00857343"/>
    <w:rsid w:val="008A4FEA"/>
    <w:rsid w:val="008B554D"/>
    <w:rsid w:val="008E3DA5"/>
    <w:rsid w:val="00AC2785"/>
    <w:rsid w:val="00BF5C9E"/>
    <w:rsid w:val="00D9653A"/>
    <w:rsid w:val="00E14877"/>
    <w:rsid w:val="00E437F3"/>
    <w:rsid w:val="00F22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0E180"/>
  <w15:chartTrackingRefBased/>
  <w15:docId w15:val="{1FDB5C01-B635-4B54-A4A9-1BFD9F29C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C9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F5C9E"/>
    <w:rPr>
      <w:color w:val="0000EE"/>
      <w:u w:val="single"/>
    </w:rPr>
  </w:style>
  <w:style w:type="table" w:styleId="TableGrid">
    <w:name w:val="Table Grid"/>
    <w:basedOn w:val="TableNormal"/>
    <w:uiPriority w:val="59"/>
    <w:rsid w:val="008561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8A4FEA"/>
    <w:rPr>
      <w:sz w:val="16"/>
      <w:szCs w:val="16"/>
    </w:rPr>
  </w:style>
  <w:style w:type="paragraph" w:styleId="CommentText">
    <w:name w:val="annotation text"/>
    <w:basedOn w:val="Normal"/>
    <w:link w:val="CommentTextChar"/>
    <w:uiPriority w:val="99"/>
    <w:unhideWhenUsed/>
    <w:rsid w:val="008A4FEA"/>
    <w:rPr>
      <w:sz w:val="20"/>
      <w:szCs w:val="20"/>
    </w:rPr>
  </w:style>
  <w:style w:type="character" w:customStyle="1" w:styleId="CommentTextChar">
    <w:name w:val="Comment Text Char"/>
    <w:basedOn w:val="DefaultParagraphFont"/>
    <w:link w:val="CommentText"/>
    <w:uiPriority w:val="99"/>
    <w:rsid w:val="008A4FEA"/>
  </w:style>
  <w:style w:type="paragraph" w:styleId="CommentSubject">
    <w:name w:val="annotation subject"/>
    <w:basedOn w:val="CommentText"/>
    <w:next w:val="CommentText"/>
    <w:link w:val="CommentSubjectChar"/>
    <w:uiPriority w:val="99"/>
    <w:semiHidden/>
    <w:unhideWhenUsed/>
    <w:rsid w:val="008A4FEA"/>
    <w:rPr>
      <w:b/>
      <w:bCs/>
    </w:rPr>
  </w:style>
  <w:style w:type="character" w:customStyle="1" w:styleId="CommentSubjectChar">
    <w:name w:val="Comment Subject Char"/>
    <w:basedOn w:val="CommentTextChar"/>
    <w:link w:val="CommentSubject"/>
    <w:uiPriority w:val="99"/>
    <w:semiHidden/>
    <w:rsid w:val="008A4FEA"/>
    <w:rPr>
      <w:b/>
      <w:bCs/>
    </w:rPr>
  </w:style>
  <w:style w:type="character" w:styleId="UnresolvedMention">
    <w:name w:val="Unresolved Mention"/>
    <w:basedOn w:val="DefaultParagraphFont"/>
    <w:uiPriority w:val="99"/>
    <w:semiHidden/>
    <w:unhideWhenUsed/>
    <w:rsid w:val="008A4FEA"/>
    <w:rPr>
      <w:color w:val="605E5C"/>
      <w:shd w:val="clear" w:color="auto" w:fill="E1DFDD"/>
    </w:rPr>
  </w:style>
  <w:style w:type="paragraph" w:styleId="Revision">
    <w:name w:val="Revision"/>
    <w:hidden/>
    <w:uiPriority w:val="99"/>
    <w:semiHidden/>
    <w:rsid w:val="008A4FE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afety.duke.edu/chemical-hygiene/chemical-sop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afety.duke.edu/chemical-hygiene/particularly-hazardous-substances" TargetMode="External"/><Relationship Id="rId12" Type="http://schemas.openxmlformats.org/officeDocument/2006/relationships/hyperlink" Target="http://www.hr.duke.edu/benefits/medical/workcomp/report.php"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www.safety.duke.edu/sites/default/files/SOP_Template_toxic_gases.docx" TargetMode="External"/><Relationship Id="rId11" Type="http://schemas.openxmlformats.org/officeDocument/2006/relationships/hyperlink" Target="https://www.safety.duke.edu/sites/default/files/Guidelines_CompressedGas.pdf" TargetMode="External"/><Relationship Id="rId5" Type="http://schemas.openxmlformats.org/officeDocument/2006/relationships/hyperlink" Target="https://www.safety.duke.edu/sites/default/files/GuidelinesCryogens.docx" TargetMode="External"/><Relationship Id="rId15" Type="http://schemas.openxmlformats.org/officeDocument/2006/relationships/customXml" Target="../customXml/item1.xml"/><Relationship Id="rId10" Type="http://schemas.openxmlformats.org/officeDocument/2006/relationships/hyperlink" Target="https://www.safety.duke.edu/chemical-hygiene/chemical-sops" TargetMode="External"/><Relationship Id="rId4" Type="http://schemas.openxmlformats.org/officeDocument/2006/relationships/webSettings" Target="webSettings.xml"/><Relationship Id="rId9" Type="http://schemas.openxmlformats.org/officeDocument/2006/relationships/hyperlink" Target="https://www.safety.duke.edu/sites/default/files/Guidelines_CompressedGa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36B620BE106143B6A1D100B12B207B" ma:contentTypeVersion="17" ma:contentTypeDescription="Create a new document." ma:contentTypeScope="" ma:versionID="9f408bd21551796991fadeb4fb30f792">
  <xsd:schema xmlns:xsd="http://www.w3.org/2001/XMLSchema" xmlns:xs="http://www.w3.org/2001/XMLSchema" xmlns:p="http://schemas.microsoft.com/office/2006/metadata/properties" xmlns:ns2="0948d0c5-89ce-41a0-9d43-95ac177f0020" xmlns:ns3="c9a834fe-acf9-4d8f-8e23-4c3d1f2e934c" targetNamespace="http://schemas.microsoft.com/office/2006/metadata/properties" ma:root="true" ma:fieldsID="ec3b73522afa22727b05a48d5a04d542" ns2:_="" ns3:_="">
    <xsd:import namespace="0948d0c5-89ce-41a0-9d43-95ac177f0020"/>
    <xsd:import namespace="c9a834fe-acf9-4d8f-8e23-4c3d1f2e93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8d0c5-89ce-41a0-9d43-95ac177f00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3de6858-8a92-4ea2-93bf-f9910da23f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834fe-acf9-4d8f-8e23-4c3d1f2e934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69ecbab-c938-4af6-843e-ddb0dac8b5b0}" ma:internalName="TaxCatchAll" ma:showField="CatchAllData" ma:web="c9a834fe-acf9-4d8f-8e23-4c3d1f2e934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48d0c5-89ce-41a0-9d43-95ac177f0020">
      <Terms xmlns="http://schemas.microsoft.com/office/infopath/2007/PartnerControls"/>
    </lcf76f155ced4ddcb4097134ff3c332f>
    <TaxCatchAll xmlns="c9a834fe-acf9-4d8f-8e23-4c3d1f2e934c" xsi:nil="true"/>
  </documentManagement>
</p:properties>
</file>

<file path=customXml/itemProps1.xml><?xml version="1.0" encoding="utf-8"?>
<ds:datastoreItem xmlns:ds="http://schemas.openxmlformats.org/officeDocument/2006/customXml" ds:itemID="{D0D5CDB8-2FD0-4BAA-93B4-287204B50116}"/>
</file>

<file path=customXml/itemProps2.xml><?xml version="1.0" encoding="utf-8"?>
<ds:datastoreItem xmlns:ds="http://schemas.openxmlformats.org/officeDocument/2006/customXml" ds:itemID="{E93A9BAF-A010-4B40-9DB1-0E0FD274F91D}"/>
</file>

<file path=customXml/itemProps3.xml><?xml version="1.0" encoding="utf-8"?>
<ds:datastoreItem xmlns:ds="http://schemas.openxmlformats.org/officeDocument/2006/customXml" ds:itemID="{050806E1-5236-418F-A265-79ED52F78BE9}"/>
</file>

<file path=docProps/app.xml><?xml version="1.0" encoding="utf-8"?>
<Properties xmlns="http://schemas.openxmlformats.org/officeDocument/2006/extended-properties" xmlns:vt="http://schemas.openxmlformats.org/officeDocument/2006/docPropsVTypes">
  <Template>Normal</Template>
  <TotalTime>76</TotalTime>
  <Pages>3</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Asphyxiants SOP</vt:lpstr>
    </vt:vector>
  </TitlesOfParts>
  <Company>OESO - DUHS</Company>
  <LinksUpToDate>false</LinksUpToDate>
  <CharactersWithSpaces>6576</CharactersWithSpaces>
  <SharedDoc>false</SharedDoc>
  <HLinks>
    <vt:vector size="42" baseType="variant">
      <vt:variant>
        <vt:i4>3342462</vt:i4>
      </vt:variant>
      <vt:variant>
        <vt:i4>18</vt:i4>
      </vt:variant>
      <vt:variant>
        <vt:i4>0</vt:i4>
      </vt:variant>
      <vt:variant>
        <vt:i4>5</vt:i4>
      </vt:variant>
      <vt:variant>
        <vt:lpwstr>http://www.hr.duke.edu/benefits/medical/workcomp/report.php</vt:lpwstr>
      </vt:variant>
      <vt:variant>
        <vt:lpwstr/>
      </vt:variant>
      <vt:variant>
        <vt:i4>69</vt:i4>
      </vt:variant>
      <vt:variant>
        <vt:i4>15</vt:i4>
      </vt:variant>
      <vt:variant>
        <vt:i4>0</vt:i4>
      </vt:variant>
      <vt:variant>
        <vt:i4>5</vt:i4>
      </vt:variant>
      <vt:variant>
        <vt:lpwstr>http://www.safety.duke.edu/OHS/Documents/SOP/SOP compressed gases.doc</vt:lpwstr>
      </vt:variant>
      <vt:variant>
        <vt:lpwstr/>
      </vt:variant>
      <vt:variant>
        <vt:i4>6094916</vt:i4>
      </vt:variant>
      <vt:variant>
        <vt:i4>12</vt:i4>
      </vt:variant>
      <vt:variant>
        <vt:i4>0</vt:i4>
      </vt:variant>
      <vt:variant>
        <vt:i4>5</vt:i4>
      </vt:variant>
      <vt:variant>
        <vt:lpwstr>http://www.safety.duke.edu/OHS/Documents/SOP/SOP cryogens.doc</vt:lpwstr>
      </vt:variant>
      <vt:variant>
        <vt:lpwstr/>
      </vt:variant>
      <vt:variant>
        <vt:i4>69</vt:i4>
      </vt:variant>
      <vt:variant>
        <vt:i4>9</vt:i4>
      </vt:variant>
      <vt:variant>
        <vt:i4>0</vt:i4>
      </vt:variant>
      <vt:variant>
        <vt:i4>5</vt:i4>
      </vt:variant>
      <vt:variant>
        <vt:lpwstr>http://www.safety.duke.edu/OHS/Documents/SOP/SOP compressed gases.doc</vt:lpwstr>
      </vt:variant>
      <vt:variant>
        <vt:lpwstr/>
      </vt:variant>
      <vt:variant>
        <vt:i4>6094916</vt:i4>
      </vt:variant>
      <vt:variant>
        <vt:i4>6</vt:i4>
      </vt:variant>
      <vt:variant>
        <vt:i4>0</vt:i4>
      </vt:variant>
      <vt:variant>
        <vt:i4>5</vt:i4>
      </vt:variant>
      <vt:variant>
        <vt:lpwstr>http://www.safety.duke.edu/OHS/Documents/SOP/SOP cryogens.doc</vt:lpwstr>
      </vt:variant>
      <vt:variant>
        <vt:lpwstr/>
      </vt:variant>
      <vt:variant>
        <vt:i4>8257586</vt:i4>
      </vt:variant>
      <vt:variant>
        <vt:i4>3</vt:i4>
      </vt:variant>
      <vt:variant>
        <vt:i4>0</vt:i4>
      </vt:variant>
      <vt:variant>
        <vt:i4>5</vt:i4>
      </vt:variant>
      <vt:variant>
        <vt:lpwstr>http://www.safety.duke.edu/OHS/phs.htm</vt:lpwstr>
      </vt:variant>
      <vt:variant>
        <vt:lpwstr/>
      </vt:variant>
      <vt:variant>
        <vt:i4>5046358</vt:i4>
      </vt:variant>
      <vt:variant>
        <vt:i4>0</vt:i4>
      </vt:variant>
      <vt:variant>
        <vt:i4>0</vt:i4>
      </vt:variant>
      <vt:variant>
        <vt:i4>5</vt:i4>
      </vt:variant>
      <vt:variant>
        <vt:lpwstr>http://www.safety.duke.edu/OHS/Documents/SOP/SOP Template toxic gases.doc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Asphyxiants SOP</dc:title>
  <dc:subject/>
  <dc:creator>Courtney Stanion</dc:creator>
  <cp:keywords>asphyxiant, asphyixiants, nitrogen, argon, helium, methane, propane, carbon dioxide</cp:keywords>
  <cp:lastModifiedBy>Kristen Evans</cp:lastModifiedBy>
  <cp:revision>9</cp:revision>
  <dcterms:created xsi:type="dcterms:W3CDTF">2026-09-11T13:41:00Z</dcterms:created>
  <dcterms:modified xsi:type="dcterms:W3CDTF">2026-09-14T18:11:00Z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636479436</vt:i4>
  </property>
  <property fmtid="{D5CDD505-2E9C-101B-9397-08002B2CF9AE}" pid="3" name="_NewReviewCycle">
    <vt:lpwstr/>
  </property>
  <property fmtid="{D5CDD505-2E9C-101B-9397-08002B2CF9AE}" pid="4" name="_EmailSubject">
    <vt:lpwstr>Solobug request</vt:lpwstr>
  </property>
  <property fmtid="{D5CDD505-2E9C-101B-9397-08002B2CF9AE}" pid="5" name="_AuthorEmail">
    <vt:lpwstr>heather.bazemore@dm.duke.edu</vt:lpwstr>
  </property>
  <property fmtid="{D5CDD505-2E9C-101B-9397-08002B2CF9AE}" pid="6" name="_AuthorEmailDisplayName">
    <vt:lpwstr>Heather Bazemore</vt:lpwstr>
  </property>
  <property fmtid="{D5CDD505-2E9C-101B-9397-08002B2CF9AE}" pid="7" name="_ReviewingToolsShownOnce">
    <vt:lpwstr/>
  </property>
  <property fmtid="{D5CDD505-2E9C-101B-9397-08002B2CF9AE}" pid="8" name="ContentTypeId">
    <vt:lpwstr>0x0101000A36B620BE106143B6A1D100B12B207B</vt:lpwstr>
  </property>
</Properties>
</file>