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E3D2" w14:textId="791771FE" w:rsidR="00327F0E" w:rsidRPr="00C64CC0" w:rsidRDefault="009B645E" w:rsidP="003C6974">
      <w:pPr>
        <w:spacing w:line="240" w:lineRule="auto"/>
        <w:rPr>
          <w:rFonts w:cs="Times New Roman"/>
          <w:sz w:val="24"/>
          <w:szCs w:val="24"/>
        </w:rPr>
      </w:pPr>
      <w:r w:rsidRPr="00C64CC0">
        <w:rPr>
          <w:rFonts w:cs="Times New Roman"/>
          <w:noProof/>
          <w:sz w:val="24"/>
          <w:szCs w:val="24"/>
        </w:rPr>
        <w:drawing>
          <wp:inline distT="0" distB="0" distL="0" distR="0" wp14:anchorId="065CC227" wp14:editId="78AFC02B">
            <wp:extent cx="5936962" cy="5048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SO_logo.png"/>
                    <pic:cNvPicPr/>
                  </pic:nvPicPr>
                  <pic:blipFill>
                    <a:blip r:embed="rId10">
                      <a:extLst>
                        <a:ext uri="{28A0092B-C50C-407E-A947-70E740481C1C}">
                          <a14:useLocalDpi xmlns:a14="http://schemas.microsoft.com/office/drawing/2010/main" val="0"/>
                        </a:ext>
                      </a:extLst>
                    </a:blip>
                    <a:stretch>
                      <a:fillRect/>
                    </a:stretch>
                  </pic:blipFill>
                  <pic:spPr>
                    <a:xfrm>
                      <a:off x="0" y="0"/>
                      <a:ext cx="5939278" cy="505022"/>
                    </a:xfrm>
                    <a:prstGeom prst="rect">
                      <a:avLst/>
                    </a:prstGeom>
                  </pic:spPr>
                </pic:pic>
              </a:graphicData>
            </a:graphic>
          </wp:inline>
        </w:drawing>
      </w:r>
    </w:p>
    <w:p w14:paraId="137D1084" w14:textId="3EF66451" w:rsidR="00C64CC0" w:rsidRPr="00D21901" w:rsidRDefault="00C64CC0" w:rsidP="00C64CC0">
      <w:pPr>
        <w:spacing w:line="240" w:lineRule="auto"/>
        <w:jc w:val="center"/>
        <w:rPr>
          <w:rFonts w:cs="Times New Roman"/>
          <w:b/>
          <w:sz w:val="48"/>
          <w:szCs w:val="48"/>
        </w:rPr>
      </w:pPr>
      <w:r w:rsidRPr="00D21901">
        <w:rPr>
          <w:rFonts w:cs="Times New Roman"/>
          <w:b/>
          <w:sz w:val="48"/>
          <w:szCs w:val="48"/>
        </w:rPr>
        <w:t>Lab Closeout and Relocation Checklist</w:t>
      </w:r>
    </w:p>
    <w:p w14:paraId="7FBD4B3C" w14:textId="6C02BA0B" w:rsidR="001444D2" w:rsidRPr="00D21901" w:rsidRDefault="006D6D90" w:rsidP="00C64CC0">
      <w:pPr>
        <w:spacing w:line="240" w:lineRule="auto"/>
        <w:jc w:val="center"/>
        <w:rPr>
          <w:rFonts w:cs="Times New Roman"/>
          <w:sz w:val="36"/>
          <w:szCs w:val="36"/>
        </w:rPr>
      </w:pPr>
      <w:r w:rsidRPr="00D21901">
        <w:rPr>
          <w:rFonts w:cstheme="minorHAnsi"/>
          <w:sz w:val="44"/>
          <w:szCs w:val="44"/>
        </w:rPr>
        <w:t>□</w:t>
      </w:r>
      <w:r w:rsidRPr="00D21901">
        <w:rPr>
          <w:rFonts w:cs="Times New Roman"/>
          <w:sz w:val="36"/>
          <w:szCs w:val="36"/>
        </w:rPr>
        <w:t xml:space="preserve">Permanent </w:t>
      </w:r>
      <w:r>
        <w:rPr>
          <w:rFonts w:cs="Times New Roman"/>
          <w:sz w:val="36"/>
          <w:szCs w:val="36"/>
        </w:rPr>
        <w:t xml:space="preserve">Lab </w:t>
      </w:r>
      <w:r w:rsidRPr="00D21901">
        <w:rPr>
          <w:rFonts w:cs="Times New Roman"/>
          <w:sz w:val="36"/>
          <w:szCs w:val="36"/>
        </w:rPr>
        <w:t>Closeout □Lab Relocation</w:t>
      </w:r>
    </w:p>
    <w:tbl>
      <w:tblPr>
        <w:tblStyle w:val="TableGrid"/>
        <w:tblpPr w:leftFromText="180" w:rightFromText="180" w:vertAnchor="text" w:horzAnchor="margin" w:tblpX="75" w:tblpY="217"/>
        <w:tblW w:w="4961" w:type="pct"/>
        <w:tblLook w:val="04A0" w:firstRow="1" w:lastRow="0" w:firstColumn="1" w:lastColumn="0" w:noHBand="0" w:noVBand="1"/>
      </w:tblPr>
      <w:tblGrid>
        <w:gridCol w:w="3865"/>
        <w:gridCol w:w="6841"/>
      </w:tblGrid>
      <w:tr w:rsidR="00D21901" w:rsidRPr="00C64CC0" w14:paraId="55EAC559" w14:textId="77777777" w:rsidTr="00D21901">
        <w:trPr>
          <w:trHeight w:val="620"/>
        </w:trPr>
        <w:tc>
          <w:tcPr>
            <w:tcW w:w="1805" w:type="pct"/>
            <w:shd w:val="clear" w:color="auto" w:fill="9CC2E5" w:themeFill="accent1" w:themeFillTint="99"/>
          </w:tcPr>
          <w:p w14:paraId="56405D0C" w14:textId="77777777" w:rsidR="001F4399" w:rsidRPr="00D21901" w:rsidRDefault="001F4399" w:rsidP="00D21901">
            <w:pPr>
              <w:rPr>
                <w:rFonts w:cs="Times New Roman"/>
                <w:b/>
                <w:sz w:val="24"/>
                <w:szCs w:val="24"/>
              </w:rPr>
            </w:pPr>
            <w:r w:rsidRPr="00D21901">
              <w:rPr>
                <w:rFonts w:cs="Times New Roman"/>
                <w:b/>
                <w:sz w:val="24"/>
                <w:szCs w:val="24"/>
              </w:rPr>
              <w:t>PI Name</w:t>
            </w:r>
          </w:p>
        </w:tc>
        <w:tc>
          <w:tcPr>
            <w:tcW w:w="3195" w:type="pct"/>
          </w:tcPr>
          <w:p w14:paraId="3AF7F7D0" w14:textId="5EBADC9B" w:rsidR="001F4399" w:rsidRPr="00C64CC0" w:rsidRDefault="001F4399" w:rsidP="00D21901">
            <w:pPr>
              <w:rPr>
                <w:rFonts w:cs="Times New Roman"/>
                <w:sz w:val="24"/>
                <w:szCs w:val="24"/>
              </w:rPr>
            </w:pPr>
          </w:p>
        </w:tc>
      </w:tr>
      <w:tr w:rsidR="00D21901" w:rsidRPr="00C64CC0" w14:paraId="2CA522FF" w14:textId="77777777" w:rsidTr="00D21901">
        <w:trPr>
          <w:trHeight w:val="623"/>
        </w:trPr>
        <w:tc>
          <w:tcPr>
            <w:tcW w:w="1805" w:type="pct"/>
            <w:shd w:val="clear" w:color="auto" w:fill="9CC2E5" w:themeFill="accent1" w:themeFillTint="99"/>
          </w:tcPr>
          <w:p w14:paraId="2AA1B88E" w14:textId="77777777" w:rsidR="001F4399" w:rsidRPr="00D21901" w:rsidRDefault="001F4399" w:rsidP="00D21901">
            <w:pPr>
              <w:rPr>
                <w:rFonts w:cs="Times New Roman"/>
                <w:b/>
                <w:sz w:val="24"/>
                <w:szCs w:val="24"/>
              </w:rPr>
            </w:pPr>
            <w:r w:rsidRPr="00D21901">
              <w:rPr>
                <w:rFonts w:cs="Times New Roman"/>
                <w:b/>
                <w:sz w:val="24"/>
                <w:szCs w:val="24"/>
              </w:rPr>
              <w:t>Lab Contact Name</w:t>
            </w:r>
          </w:p>
        </w:tc>
        <w:tc>
          <w:tcPr>
            <w:tcW w:w="3195" w:type="pct"/>
          </w:tcPr>
          <w:p w14:paraId="1931F588" w14:textId="77777777" w:rsidR="001F4399" w:rsidRPr="00C64CC0" w:rsidRDefault="001F4399" w:rsidP="00D21901">
            <w:pPr>
              <w:rPr>
                <w:rFonts w:cs="Times New Roman"/>
                <w:sz w:val="24"/>
                <w:szCs w:val="24"/>
              </w:rPr>
            </w:pPr>
          </w:p>
        </w:tc>
      </w:tr>
      <w:tr w:rsidR="00D21901" w:rsidRPr="00C64CC0" w14:paraId="641C53C7" w14:textId="77777777" w:rsidTr="00D21901">
        <w:trPr>
          <w:trHeight w:val="1073"/>
        </w:trPr>
        <w:tc>
          <w:tcPr>
            <w:tcW w:w="1805" w:type="pct"/>
            <w:shd w:val="clear" w:color="auto" w:fill="9CC2E5" w:themeFill="accent1" w:themeFillTint="99"/>
          </w:tcPr>
          <w:p w14:paraId="563C5A24" w14:textId="77777777" w:rsidR="001F4399" w:rsidRDefault="001F4399" w:rsidP="00D21901">
            <w:pPr>
              <w:rPr>
                <w:rFonts w:cs="Times New Roman"/>
                <w:b/>
                <w:sz w:val="24"/>
                <w:szCs w:val="24"/>
              </w:rPr>
            </w:pPr>
            <w:r w:rsidRPr="00D21901">
              <w:rPr>
                <w:rFonts w:cs="Times New Roman"/>
                <w:b/>
                <w:sz w:val="24"/>
                <w:szCs w:val="24"/>
              </w:rPr>
              <w:t xml:space="preserve">Current Lab Location </w:t>
            </w:r>
          </w:p>
          <w:p w14:paraId="645AF82F" w14:textId="386AE34A" w:rsidR="001F4399" w:rsidRPr="00D21901" w:rsidRDefault="001F4399" w:rsidP="00D21901">
            <w:pPr>
              <w:rPr>
                <w:rFonts w:cs="Times New Roman"/>
                <w:b/>
                <w:sz w:val="24"/>
                <w:szCs w:val="24"/>
              </w:rPr>
            </w:pPr>
            <w:r w:rsidRPr="00D21901">
              <w:rPr>
                <w:rFonts w:cs="Times New Roman"/>
                <w:b/>
                <w:sz w:val="24"/>
                <w:szCs w:val="24"/>
              </w:rPr>
              <w:t>Building and Room Numbers</w:t>
            </w:r>
          </w:p>
        </w:tc>
        <w:tc>
          <w:tcPr>
            <w:tcW w:w="3195" w:type="pct"/>
          </w:tcPr>
          <w:p w14:paraId="10F00C80" w14:textId="77777777" w:rsidR="001F4399" w:rsidRPr="00C64CC0" w:rsidRDefault="001F4399" w:rsidP="00D21901">
            <w:pPr>
              <w:rPr>
                <w:rFonts w:cs="Times New Roman"/>
                <w:sz w:val="24"/>
                <w:szCs w:val="24"/>
              </w:rPr>
            </w:pPr>
          </w:p>
        </w:tc>
      </w:tr>
      <w:tr w:rsidR="00D21901" w:rsidRPr="00C64CC0" w14:paraId="2F2EFB3A" w14:textId="77777777" w:rsidTr="00D21901">
        <w:trPr>
          <w:trHeight w:val="983"/>
        </w:trPr>
        <w:tc>
          <w:tcPr>
            <w:tcW w:w="1805" w:type="pct"/>
            <w:shd w:val="clear" w:color="auto" w:fill="9CC2E5" w:themeFill="accent1" w:themeFillTint="99"/>
          </w:tcPr>
          <w:p w14:paraId="2DC6EBDC" w14:textId="77777777" w:rsidR="001F4399" w:rsidRDefault="001F4399" w:rsidP="00D21901">
            <w:pPr>
              <w:rPr>
                <w:rFonts w:cs="Times New Roman"/>
                <w:b/>
                <w:sz w:val="24"/>
                <w:szCs w:val="24"/>
              </w:rPr>
            </w:pPr>
            <w:r w:rsidRPr="00D21901">
              <w:rPr>
                <w:rFonts w:cs="Times New Roman"/>
                <w:b/>
                <w:sz w:val="24"/>
                <w:szCs w:val="24"/>
              </w:rPr>
              <w:t xml:space="preserve">New Lab Location </w:t>
            </w:r>
          </w:p>
          <w:p w14:paraId="43532659" w14:textId="779E54FD" w:rsidR="001F4399" w:rsidRPr="00D21901" w:rsidRDefault="001F4399" w:rsidP="00D21901">
            <w:pPr>
              <w:rPr>
                <w:rFonts w:cs="Times New Roman"/>
                <w:b/>
                <w:sz w:val="24"/>
                <w:szCs w:val="24"/>
              </w:rPr>
            </w:pPr>
            <w:r w:rsidRPr="00D21901">
              <w:rPr>
                <w:rFonts w:cs="Times New Roman"/>
                <w:b/>
                <w:sz w:val="24"/>
                <w:szCs w:val="24"/>
              </w:rPr>
              <w:t>Building and Room Numbers</w:t>
            </w:r>
          </w:p>
          <w:p w14:paraId="67F2EC7C" w14:textId="102F6D37" w:rsidR="001F4399" w:rsidRPr="00C64CC0" w:rsidRDefault="001F4399" w:rsidP="00D21901">
            <w:pPr>
              <w:rPr>
                <w:rFonts w:cs="Times New Roman"/>
                <w:sz w:val="24"/>
                <w:szCs w:val="24"/>
              </w:rPr>
            </w:pPr>
            <w:r>
              <w:rPr>
                <w:rFonts w:cs="Times New Roman"/>
                <w:sz w:val="24"/>
                <w:szCs w:val="24"/>
              </w:rPr>
              <w:t>(if relocating within Duke)</w:t>
            </w:r>
          </w:p>
        </w:tc>
        <w:tc>
          <w:tcPr>
            <w:tcW w:w="3195" w:type="pct"/>
          </w:tcPr>
          <w:p w14:paraId="6D674E2D" w14:textId="77777777" w:rsidR="001F4399" w:rsidRPr="00C64CC0" w:rsidRDefault="001F4399" w:rsidP="00D21901">
            <w:pPr>
              <w:rPr>
                <w:rFonts w:cs="Times New Roman"/>
                <w:sz w:val="24"/>
                <w:szCs w:val="24"/>
              </w:rPr>
            </w:pPr>
          </w:p>
        </w:tc>
      </w:tr>
      <w:tr w:rsidR="00D21901" w:rsidRPr="00C64CC0" w14:paraId="29E24FB6" w14:textId="77777777" w:rsidTr="00D21901">
        <w:trPr>
          <w:trHeight w:val="632"/>
        </w:trPr>
        <w:tc>
          <w:tcPr>
            <w:tcW w:w="1805" w:type="pct"/>
            <w:shd w:val="clear" w:color="auto" w:fill="9CC2E5" w:themeFill="accent1" w:themeFillTint="99"/>
          </w:tcPr>
          <w:p w14:paraId="3868A2AF" w14:textId="77777777" w:rsidR="001F4399" w:rsidRPr="00D21901" w:rsidRDefault="001F4399" w:rsidP="00D21901">
            <w:pPr>
              <w:rPr>
                <w:rFonts w:cs="Times New Roman"/>
                <w:b/>
                <w:sz w:val="24"/>
                <w:szCs w:val="24"/>
              </w:rPr>
            </w:pPr>
            <w:r w:rsidRPr="00D21901">
              <w:rPr>
                <w:rFonts w:cs="Times New Roman"/>
                <w:b/>
                <w:sz w:val="24"/>
                <w:szCs w:val="24"/>
              </w:rPr>
              <w:t>Business Manager/Lab Space Coordinator</w:t>
            </w:r>
          </w:p>
        </w:tc>
        <w:tc>
          <w:tcPr>
            <w:tcW w:w="3195" w:type="pct"/>
          </w:tcPr>
          <w:p w14:paraId="2135D969" w14:textId="77777777" w:rsidR="001F4399" w:rsidRPr="00C64CC0" w:rsidRDefault="001F4399" w:rsidP="00D21901">
            <w:pPr>
              <w:rPr>
                <w:rFonts w:cs="Times New Roman"/>
                <w:sz w:val="24"/>
                <w:szCs w:val="24"/>
              </w:rPr>
            </w:pPr>
          </w:p>
        </w:tc>
      </w:tr>
    </w:tbl>
    <w:p w14:paraId="3866679B" w14:textId="77777777" w:rsidR="001444D2" w:rsidRPr="0048533A" w:rsidRDefault="001444D2" w:rsidP="00C64CC0">
      <w:pPr>
        <w:spacing w:line="240" w:lineRule="auto"/>
        <w:jc w:val="center"/>
        <w:rPr>
          <w:rFonts w:cs="Times New Roman"/>
          <w:b/>
          <w:sz w:val="24"/>
          <w:szCs w:val="24"/>
        </w:rPr>
      </w:pPr>
    </w:p>
    <w:tbl>
      <w:tblPr>
        <w:tblStyle w:val="TableGrid"/>
        <w:tblW w:w="4963" w:type="pct"/>
        <w:tblInd w:w="85" w:type="dxa"/>
        <w:tblLook w:val="04A0" w:firstRow="1" w:lastRow="0" w:firstColumn="1" w:lastColumn="0" w:noHBand="0" w:noVBand="1"/>
      </w:tblPr>
      <w:tblGrid>
        <w:gridCol w:w="491"/>
        <w:gridCol w:w="8077"/>
        <w:gridCol w:w="655"/>
        <w:gridCol w:w="1487"/>
      </w:tblGrid>
      <w:tr w:rsidR="009506EA" w:rsidRPr="00C64CC0" w14:paraId="298D2F98" w14:textId="77777777" w:rsidTr="00D21901">
        <w:trPr>
          <w:trHeight w:val="266"/>
        </w:trPr>
        <w:tc>
          <w:tcPr>
            <w:tcW w:w="5000" w:type="pct"/>
            <w:gridSpan w:val="4"/>
            <w:shd w:val="clear" w:color="auto" w:fill="9CC2E5" w:themeFill="accent1" w:themeFillTint="99"/>
          </w:tcPr>
          <w:p w14:paraId="0EA6A178" w14:textId="2367CC73" w:rsidR="009506EA" w:rsidRPr="00C64CC0" w:rsidRDefault="009506EA" w:rsidP="00A12187">
            <w:pPr>
              <w:pStyle w:val="Title"/>
              <w:rPr>
                <w:rFonts w:asciiTheme="minorHAnsi" w:hAnsiTheme="minorHAnsi" w:cs="Times New Roman"/>
                <w:sz w:val="24"/>
                <w:szCs w:val="24"/>
              </w:rPr>
            </w:pPr>
            <w:r w:rsidRPr="00C64CC0">
              <w:rPr>
                <w:rFonts w:asciiTheme="minorHAnsi" w:hAnsiTheme="minorHAnsi" w:cs="Times New Roman"/>
                <w:b/>
                <w:bCs/>
                <w:sz w:val="24"/>
                <w:szCs w:val="24"/>
              </w:rPr>
              <w:t>Biological Hazards</w:t>
            </w:r>
          </w:p>
        </w:tc>
      </w:tr>
      <w:tr w:rsidR="00D21901" w:rsidRPr="00C64CC0" w14:paraId="526D4245" w14:textId="77777777" w:rsidTr="009C440C">
        <w:trPr>
          <w:trHeight w:val="1007"/>
        </w:trPr>
        <w:tc>
          <w:tcPr>
            <w:tcW w:w="229" w:type="pct"/>
          </w:tcPr>
          <w:p w14:paraId="28679A22" w14:textId="77777777" w:rsidR="009506EA" w:rsidRPr="00C64CC0" w:rsidRDefault="009506EA" w:rsidP="00A12187">
            <w:pPr>
              <w:pStyle w:val="Title"/>
              <w:rPr>
                <w:rFonts w:asciiTheme="minorHAnsi" w:hAnsiTheme="minorHAnsi" w:cs="Times New Roman"/>
                <w:sz w:val="24"/>
                <w:szCs w:val="24"/>
              </w:rPr>
            </w:pPr>
            <w:r w:rsidRPr="00C64CC0">
              <w:rPr>
                <w:rFonts w:asciiTheme="minorHAnsi" w:hAnsiTheme="minorHAnsi" w:cs="Times New Roman"/>
                <w:sz w:val="24"/>
                <w:szCs w:val="24"/>
              </w:rPr>
              <w:t>1.</w:t>
            </w:r>
          </w:p>
        </w:tc>
        <w:tc>
          <w:tcPr>
            <w:tcW w:w="4077" w:type="pct"/>
            <w:gridSpan w:val="2"/>
          </w:tcPr>
          <w:p w14:paraId="3635E17C" w14:textId="38C56F53" w:rsidR="009506EA" w:rsidRPr="0048533A" w:rsidRDefault="009506EA" w:rsidP="00A12187">
            <w:pPr>
              <w:pStyle w:val="Title"/>
              <w:rPr>
                <w:rFonts w:asciiTheme="minorHAnsi" w:hAnsiTheme="minorHAnsi" w:cs="Times New Roman"/>
                <w:sz w:val="24"/>
                <w:szCs w:val="24"/>
              </w:rPr>
            </w:pPr>
            <w:r w:rsidRPr="00C64CC0">
              <w:rPr>
                <w:rFonts w:asciiTheme="minorHAnsi" w:hAnsiTheme="minorHAnsi" w:cs="Times New Roman"/>
                <w:sz w:val="24"/>
                <w:szCs w:val="24"/>
              </w:rPr>
              <w:t xml:space="preserve">All biological materials (e.g. blood, fresh tissue, bacterial cultures) have been removed from the laboratory by disposal according to Institutional policy, by shipping to another facility while conforming to the approved shipping regulations, or by transferring to another PI. This includes those materials stored in refrigerators, freezers, incubators and cold rooms. </w:t>
            </w:r>
          </w:p>
        </w:tc>
        <w:tc>
          <w:tcPr>
            <w:tcW w:w="694" w:type="pct"/>
          </w:tcPr>
          <w:p w14:paraId="3C080C17" w14:textId="7DCFF245" w:rsidR="009506EA" w:rsidRDefault="007C169A" w:rsidP="00A12187">
            <w:pPr>
              <w:rPr>
                <w:rFonts w:eastAsia="MS Gothic" w:cs="Times New Roman"/>
                <w:sz w:val="24"/>
                <w:szCs w:val="24"/>
              </w:rPr>
            </w:pPr>
            <w:sdt>
              <w:sdtPr>
                <w:rPr>
                  <w:rFonts w:eastAsia="MS Gothic" w:cs="Times New Roman"/>
                  <w:sz w:val="24"/>
                  <w:szCs w:val="24"/>
                </w:rPr>
                <w:id w:val="263886788"/>
                <w14:checkbox>
                  <w14:checked w14:val="0"/>
                  <w14:checkedState w14:val="2612" w14:font="MS Gothic"/>
                  <w14:uncheckedState w14:val="2610" w14:font="MS Gothic"/>
                </w14:checkbox>
              </w:sdtPr>
              <w:sdtEndPr/>
              <w:sdtContent>
                <w:r w:rsidR="009506EA">
                  <w:rPr>
                    <w:rFonts w:ascii="MS Gothic" w:eastAsia="MS Gothic" w:hAnsi="MS Gothic" w:cs="Times New Roman" w:hint="eastAsia"/>
                    <w:sz w:val="24"/>
                    <w:szCs w:val="24"/>
                  </w:rPr>
                  <w:t>☐</w:t>
                </w:r>
              </w:sdtContent>
            </w:sdt>
            <w:r w:rsidR="009506EA" w:rsidRPr="00C64CC0">
              <w:rPr>
                <w:rFonts w:eastAsia="MS Gothic" w:cs="Times New Roman"/>
                <w:sz w:val="24"/>
                <w:szCs w:val="24"/>
              </w:rPr>
              <w:t xml:space="preserve"> </w:t>
            </w:r>
            <w:r w:rsidR="00F0433A">
              <w:rPr>
                <w:rFonts w:eastAsia="MS Gothic" w:cs="Times New Roman"/>
                <w:sz w:val="24"/>
                <w:szCs w:val="24"/>
              </w:rPr>
              <w:t>Yes</w:t>
            </w:r>
          </w:p>
          <w:p w14:paraId="42E859B5" w14:textId="2D8E344F" w:rsidR="009506EA" w:rsidRDefault="007C169A" w:rsidP="00A12187">
            <w:pPr>
              <w:rPr>
                <w:rFonts w:eastAsia="MS Gothic" w:cs="Times New Roman"/>
                <w:sz w:val="24"/>
                <w:szCs w:val="24"/>
              </w:rPr>
            </w:pPr>
            <w:sdt>
              <w:sdtPr>
                <w:rPr>
                  <w:rFonts w:eastAsia="MS Gothic" w:cs="Times New Roman"/>
                  <w:sz w:val="24"/>
                  <w:szCs w:val="24"/>
                </w:rPr>
                <w:id w:val="-954021137"/>
                <w14:checkbox>
                  <w14:checked w14:val="0"/>
                  <w14:checkedState w14:val="2612" w14:font="MS Gothic"/>
                  <w14:uncheckedState w14:val="2610" w14:font="MS Gothic"/>
                </w14:checkbox>
              </w:sdtPr>
              <w:sdtEndPr/>
              <w:sdtContent>
                <w:r w:rsidR="009506EA">
                  <w:rPr>
                    <w:rFonts w:ascii="MS Gothic" w:eastAsia="MS Gothic" w:hAnsi="MS Gothic" w:cs="Times New Roman" w:hint="eastAsia"/>
                    <w:sz w:val="24"/>
                    <w:szCs w:val="24"/>
                  </w:rPr>
                  <w:t>☐</w:t>
                </w:r>
              </w:sdtContent>
            </w:sdt>
            <w:r w:rsidR="009506EA" w:rsidRPr="00C64CC0">
              <w:rPr>
                <w:rFonts w:eastAsia="MS Gothic" w:cs="Times New Roman"/>
                <w:sz w:val="24"/>
                <w:szCs w:val="24"/>
              </w:rPr>
              <w:t xml:space="preserve"> </w:t>
            </w:r>
            <w:r w:rsidR="00F0433A">
              <w:rPr>
                <w:rFonts w:eastAsia="MS Gothic" w:cs="Times New Roman"/>
                <w:sz w:val="24"/>
                <w:szCs w:val="24"/>
              </w:rPr>
              <w:t>No</w:t>
            </w:r>
            <w:r w:rsidR="009506EA" w:rsidRPr="00C64CC0">
              <w:rPr>
                <w:rFonts w:eastAsia="MS Gothic" w:cs="Times New Roman"/>
                <w:sz w:val="24"/>
                <w:szCs w:val="24"/>
              </w:rPr>
              <w:t xml:space="preserve"> </w:t>
            </w:r>
          </w:p>
          <w:p w14:paraId="4C1811BC" w14:textId="06CC0AA8" w:rsidR="009506EA" w:rsidRPr="0048533A" w:rsidRDefault="007C169A" w:rsidP="009506EA">
            <w:pPr>
              <w:rPr>
                <w:rFonts w:eastAsia="MS Gothic" w:cs="Times New Roman"/>
                <w:sz w:val="24"/>
                <w:szCs w:val="24"/>
              </w:rPr>
            </w:pPr>
            <w:sdt>
              <w:sdtPr>
                <w:rPr>
                  <w:rFonts w:eastAsia="MS Gothic" w:cs="Times New Roman"/>
                  <w:sz w:val="24"/>
                  <w:szCs w:val="24"/>
                </w:rPr>
                <w:id w:val="1209614452"/>
                <w14:checkbox>
                  <w14:checked w14:val="0"/>
                  <w14:checkedState w14:val="2612" w14:font="MS Gothic"/>
                  <w14:uncheckedState w14:val="2610" w14:font="MS Gothic"/>
                </w14:checkbox>
              </w:sdtPr>
              <w:sdtEndPr/>
              <w:sdtContent>
                <w:r w:rsidR="00F0433A">
                  <w:rPr>
                    <w:rFonts w:ascii="MS Gothic" w:eastAsia="MS Gothic" w:hAnsi="MS Gothic" w:cs="Times New Roman" w:hint="eastAsia"/>
                    <w:sz w:val="24"/>
                    <w:szCs w:val="24"/>
                  </w:rPr>
                  <w:t>☐</w:t>
                </w:r>
              </w:sdtContent>
            </w:sdt>
            <w:r w:rsidR="009506EA" w:rsidRPr="00C64CC0">
              <w:rPr>
                <w:rFonts w:eastAsia="MS Gothic" w:cs="Times New Roman"/>
                <w:sz w:val="24"/>
                <w:szCs w:val="24"/>
              </w:rPr>
              <w:t xml:space="preserve"> N</w:t>
            </w:r>
            <w:r w:rsidR="00F0433A">
              <w:rPr>
                <w:rFonts w:eastAsia="MS Gothic" w:cs="Times New Roman"/>
                <w:sz w:val="24"/>
                <w:szCs w:val="24"/>
              </w:rPr>
              <w:t>/A</w:t>
            </w:r>
          </w:p>
        </w:tc>
      </w:tr>
      <w:tr w:rsidR="009C440C" w:rsidRPr="00C64CC0" w14:paraId="72F9BBDC" w14:textId="77777777" w:rsidTr="009C440C">
        <w:trPr>
          <w:trHeight w:val="1007"/>
        </w:trPr>
        <w:tc>
          <w:tcPr>
            <w:tcW w:w="229" w:type="pct"/>
          </w:tcPr>
          <w:p w14:paraId="6CE2C411" w14:textId="2B4212DF"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2.</w:t>
            </w:r>
          </w:p>
        </w:tc>
        <w:tc>
          <w:tcPr>
            <w:tcW w:w="4077" w:type="pct"/>
            <w:gridSpan w:val="2"/>
          </w:tcPr>
          <w:p w14:paraId="14ED272E" w14:textId="2DBCFA9C" w:rsidR="009C440C" w:rsidRDefault="009C440C" w:rsidP="009C440C">
            <w:pPr>
              <w:pStyle w:val="Title"/>
              <w:rPr>
                <w:rFonts w:asciiTheme="minorHAnsi" w:hAnsiTheme="minorHAnsi" w:cs="Times New Roman"/>
                <w:sz w:val="24"/>
                <w:szCs w:val="24"/>
              </w:rPr>
            </w:pPr>
            <w:r w:rsidRPr="009C440C">
              <w:rPr>
                <w:rFonts w:asciiTheme="minorHAnsi" w:hAnsiTheme="minorHAnsi" w:cs="Times New Roman"/>
                <w:b/>
                <w:sz w:val="24"/>
                <w:szCs w:val="24"/>
              </w:rPr>
              <w:t>Toxin due diligence requirements:</w:t>
            </w:r>
            <w:r>
              <w:rPr>
                <w:rFonts w:asciiTheme="minorHAnsi" w:hAnsiTheme="minorHAnsi" w:cs="Times New Roman"/>
                <w:sz w:val="24"/>
                <w:szCs w:val="24"/>
              </w:rPr>
              <w:t xml:space="preserve"> Have you destroyed or transferred all biological toxins (e.g. diphtheria toxin, tetrodotoxin) in your inventory?</w:t>
            </w:r>
          </w:p>
          <w:p w14:paraId="502681BA" w14:textId="77777777" w:rsidR="009C440C" w:rsidRDefault="009C440C" w:rsidP="009C440C"/>
          <w:p w14:paraId="5288BDC1" w14:textId="7EB539C0" w:rsidR="009C440C" w:rsidRPr="0031453D" w:rsidRDefault="0031453D" w:rsidP="009C440C">
            <w:pPr>
              <w:rPr>
                <w:b/>
                <w:sz w:val="24"/>
                <w:szCs w:val="24"/>
              </w:rPr>
            </w:pPr>
            <w:r w:rsidRPr="0031453D">
              <w:rPr>
                <w:b/>
                <w:sz w:val="24"/>
                <w:szCs w:val="24"/>
              </w:rPr>
              <w:t>*</w:t>
            </w:r>
            <w:r w:rsidR="009C440C" w:rsidRPr="0031453D">
              <w:rPr>
                <w:b/>
                <w:sz w:val="24"/>
                <w:szCs w:val="24"/>
              </w:rPr>
              <w:t>If transferred, to whom?</w:t>
            </w:r>
          </w:p>
        </w:tc>
        <w:tc>
          <w:tcPr>
            <w:tcW w:w="694" w:type="pct"/>
          </w:tcPr>
          <w:p w14:paraId="388C5CE7" w14:textId="77777777" w:rsidR="009C440C" w:rsidRDefault="009C440C" w:rsidP="009C440C">
            <w:pPr>
              <w:rPr>
                <w:rFonts w:eastAsia="MS Gothic" w:cs="Times New Roman"/>
                <w:sz w:val="24"/>
                <w:szCs w:val="24"/>
              </w:rPr>
            </w:pPr>
            <w:sdt>
              <w:sdtPr>
                <w:rPr>
                  <w:rFonts w:eastAsia="MS Gothic" w:cs="Times New Roman"/>
                  <w:sz w:val="24"/>
                  <w:szCs w:val="24"/>
                </w:rPr>
                <w:id w:val="19149765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7BD4E819" w14:textId="77777777" w:rsidR="009C440C" w:rsidRDefault="009C440C" w:rsidP="009C440C">
            <w:pPr>
              <w:rPr>
                <w:rFonts w:eastAsia="MS Gothic" w:cs="Times New Roman"/>
                <w:sz w:val="24"/>
                <w:szCs w:val="24"/>
              </w:rPr>
            </w:pPr>
            <w:sdt>
              <w:sdtPr>
                <w:rPr>
                  <w:rFonts w:eastAsia="MS Gothic" w:cs="Times New Roman"/>
                  <w:sz w:val="24"/>
                  <w:szCs w:val="24"/>
                </w:rPr>
                <w:id w:val="-118374285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62E47F6F" w14:textId="31D913A6" w:rsidR="009C440C" w:rsidRDefault="009C440C" w:rsidP="009C440C">
            <w:pPr>
              <w:rPr>
                <w:rFonts w:eastAsia="MS Gothic" w:cs="Times New Roman"/>
                <w:sz w:val="24"/>
                <w:szCs w:val="24"/>
              </w:rPr>
            </w:pPr>
            <w:sdt>
              <w:sdtPr>
                <w:rPr>
                  <w:rFonts w:eastAsia="MS Gothic" w:cs="Times New Roman"/>
                  <w:sz w:val="24"/>
                  <w:szCs w:val="24"/>
                </w:rPr>
                <w:id w:val="5766323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237CCB83" w14:textId="77777777" w:rsidTr="009C440C">
        <w:trPr>
          <w:trHeight w:val="266"/>
        </w:trPr>
        <w:tc>
          <w:tcPr>
            <w:tcW w:w="229" w:type="pct"/>
          </w:tcPr>
          <w:p w14:paraId="44943D43" w14:textId="3808275A"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3</w:t>
            </w:r>
            <w:r w:rsidRPr="00C64CC0">
              <w:rPr>
                <w:rFonts w:asciiTheme="minorHAnsi" w:hAnsiTheme="minorHAnsi" w:cs="Times New Roman"/>
                <w:sz w:val="24"/>
                <w:szCs w:val="24"/>
              </w:rPr>
              <w:t>.</w:t>
            </w:r>
          </w:p>
        </w:tc>
        <w:tc>
          <w:tcPr>
            <w:tcW w:w="4077" w:type="pct"/>
            <w:gridSpan w:val="2"/>
          </w:tcPr>
          <w:p w14:paraId="6CE725BB" w14:textId="77777777" w:rsidR="009C440C" w:rsidRDefault="009C440C" w:rsidP="009C440C">
            <w:pPr>
              <w:pStyle w:val="Title"/>
              <w:rPr>
                <w:rFonts w:asciiTheme="minorHAnsi" w:hAnsiTheme="minorHAnsi" w:cs="Times New Roman"/>
                <w:color w:val="0000ED"/>
                <w:sz w:val="24"/>
                <w:szCs w:val="24"/>
              </w:rPr>
            </w:pPr>
            <w:r w:rsidRPr="00C64CC0">
              <w:rPr>
                <w:rFonts w:asciiTheme="minorHAnsi" w:hAnsiTheme="minorHAnsi" w:cs="Times New Roman"/>
                <w:sz w:val="24"/>
                <w:szCs w:val="24"/>
              </w:rPr>
              <w:t>All equipment which has come in contact with potentially infectious materials must be properly decontaminated and labeled with the “</w:t>
            </w:r>
            <w:hyperlink r:id="rId11" w:history="1">
              <w:r w:rsidRPr="00C64CC0">
                <w:rPr>
                  <w:rStyle w:val="Hyperlink"/>
                  <w:rFonts w:asciiTheme="minorHAnsi" w:hAnsiTheme="minorHAnsi" w:cs="Times New Roman"/>
                  <w:sz w:val="24"/>
                  <w:szCs w:val="24"/>
                </w:rPr>
                <w:t>Laboratory Equipment Statement of Hazard Assessment</w:t>
              </w:r>
            </w:hyperlink>
            <w:r w:rsidRPr="00C64CC0">
              <w:rPr>
                <w:rFonts w:asciiTheme="minorHAnsi" w:hAnsiTheme="minorHAnsi" w:cs="Times New Roman"/>
                <w:color w:val="0000ED"/>
                <w:sz w:val="24"/>
                <w:szCs w:val="24"/>
              </w:rPr>
              <w:t xml:space="preserve"> </w:t>
            </w:r>
          </w:p>
          <w:p w14:paraId="2652DC3F" w14:textId="41220294" w:rsidR="009C440C" w:rsidRPr="00D21901" w:rsidRDefault="009C440C" w:rsidP="009C440C">
            <w:pPr>
              <w:rPr>
                <w:b/>
                <w:i/>
              </w:rPr>
            </w:pPr>
            <w:r w:rsidRPr="00D21901">
              <w:rPr>
                <w:b/>
                <w:i/>
              </w:rPr>
              <w:t>*For decon of BSCs, the OESO shall determine the appropriate decontamination method for all biological safety cabinets. If formaldehyde gas decontamination is deemed necessary, the departing PI will be financially responsible.</w:t>
            </w:r>
          </w:p>
        </w:tc>
        <w:tc>
          <w:tcPr>
            <w:tcW w:w="694" w:type="pct"/>
          </w:tcPr>
          <w:p w14:paraId="0753233C" w14:textId="46E917B7" w:rsidR="009C440C" w:rsidRDefault="009C440C" w:rsidP="009C440C">
            <w:pPr>
              <w:rPr>
                <w:rFonts w:eastAsia="MS Gothic" w:cs="Times New Roman"/>
                <w:sz w:val="24"/>
                <w:szCs w:val="24"/>
              </w:rPr>
            </w:pPr>
            <w:sdt>
              <w:sdtPr>
                <w:rPr>
                  <w:rFonts w:eastAsia="MS Gothic" w:cs="Times New Roman"/>
                  <w:sz w:val="24"/>
                  <w:szCs w:val="24"/>
                </w:rPr>
                <w:id w:val="11671723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1B7B5EAF" w14:textId="773FA896" w:rsidR="009C440C" w:rsidRDefault="009C440C" w:rsidP="009C440C">
            <w:pPr>
              <w:rPr>
                <w:rFonts w:eastAsia="MS Gothic" w:cs="Times New Roman"/>
                <w:sz w:val="24"/>
                <w:szCs w:val="24"/>
              </w:rPr>
            </w:pPr>
            <w:sdt>
              <w:sdtPr>
                <w:rPr>
                  <w:rFonts w:eastAsia="MS Gothic" w:cs="Times New Roman"/>
                  <w:sz w:val="24"/>
                  <w:szCs w:val="24"/>
                </w:rPr>
                <w:id w:val="93270531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p>
          <w:p w14:paraId="53D813CF" w14:textId="6EF6B5BD" w:rsidR="009C440C" w:rsidRPr="00C64CC0" w:rsidRDefault="009C440C" w:rsidP="009C440C">
            <w:pPr>
              <w:rPr>
                <w:rFonts w:cs="Times New Roman"/>
                <w:sz w:val="24"/>
                <w:szCs w:val="24"/>
              </w:rPr>
            </w:pPr>
            <w:sdt>
              <w:sdtPr>
                <w:rPr>
                  <w:rFonts w:eastAsia="MS Gothic" w:cs="Times New Roman"/>
                  <w:sz w:val="24"/>
                  <w:szCs w:val="24"/>
                </w:rPr>
                <w:id w:val="-51577127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78074A7F" w14:textId="77777777" w:rsidTr="009C440C">
        <w:trPr>
          <w:trHeight w:val="266"/>
        </w:trPr>
        <w:tc>
          <w:tcPr>
            <w:tcW w:w="229" w:type="pct"/>
          </w:tcPr>
          <w:p w14:paraId="059815DE" w14:textId="38D69D75"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4</w:t>
            </w:r>
            <w:r w:rsidRPr="00C64CC0">
              <w:rPr>
                <w:rFonts w:asciiTheme="minorHAnsi" w:hAnsiTheme="minorHAnsi" w:cs="Times New Roman"/>
                <w:sz w:val="24"/>
                <w:szCs w:val="24"/>
              </w:rPr>
              <w:t>.</w:t>
            </w:r>
          </w:p>
        </w:tc>
        <w:tc>
          <w:tcPr>
            <w:tcW w:w="4077" w:type="pct"/>
            <w:gridSpan w:val="2"/>
          </w:tcPr>
          <w:p w14:paraId="2555C899" w14:textId="3F17DC1F"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All biological waste has been decontaminated and disposed of appropriately (autoclave, etc.). </w:t>
            </w:r>
          </w:p>
        </w:tc>
        <w:tc>
          <w:tcPr>
            <w:tcW w:w="694" w:type="pct"/>
          </w:tcPr>
          <w:p w14:paraId="62858253" w14:textId="1862F730" w:rsidR="009C440C" w:rsidRDefault="009C440C" w:rsidP="009C440C">
            <w:pPr>
              <w:rPr>
                <w:rFonts w:eastAsia="MS Gothic" w:cs="Times New Roman"/>
                <w:sz w:val="24"/>
                <w:szCs w:val="24"/>
              </w:rPr>
            </w:pPr>
            <w:sdt>
              <w:sdtPr>
                <w:rPr>
                  <w:rFonts w:eastAsia="MS Gothic" w:cs="Times New Roman"/>
                  <w:sz w:val="24"/>
                  <w:szCs w:val="24"/>
                </w:rPr>
                <w:id w:val="4270799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36E59201" w14:textId="17EB766F" w:rsidR="009C440C" w:rsidRDefault="009C440C" w:rsidP="009C440C">
            <w:pPr>
              <w:rPr>
                <w:rFonts w:eastAsia="MS Gothic" w:cs="Times New Roman"/>
                <w:sz w:val="24"/>
                <w:szCs w:val="24"/>
              </w:rPr>
            </w:pPr>
            <w:sdt>
              <w:sdtPr>
                <w:rPr>
                  <w:rFonts w:eastAsia="MS Gothic" w:cs="Times New Roman"/>
                  <w:sz w:val="24"/>
                  <w:szCs w:val="24"/>
                </w:rPr>
                <w:id w:val="115302483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2343B86F" w14:textId="50472B1E" w:rsidR="009C440C" w:rsidRPr="00C64CC0" w:rsidRDefault="009C440C" w:rsidP="009C440C">
            <w:pPr>
              <w:rPr>
                <w:rFonts w:cs="Times New Roman"/>
                <w:sz w:val="24"/>
                <w:szCs w:val="24"/>
              </w:rPr>
            </w:pPr>
            <w:sdt>
              <w:sdtPr>
                <w:rPr>
                  <w:rFonts w:eastAsia="MS Gothic" w:cs="Times New Roman"/>
                  <w:sz w:val="24"/>
                  <w:szCs w:val="24"/>
                </w:rPr>
                <w:id w:val="32171694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N/A</w:t>
            </w:r>
          </w:p>
        </w:tc>
      </w:tr>
      <w:tr w:rsidR="009C440C" w:rsidRPr="00C64CC0" w14:paraId="44445129" w14:textId="77777777" w:rsidTr="009C440C">
        <w:trPr>
          <w:trHeight w:val="548"/>
        </w:trPr>
        <w:tc>
          <w:tcPr>
            <w:tcW w:w="229" w:type="pct"/>
          </w:tcPr>
          <w:p w14:paraId="4AC1D19D" w14:textId="34A704F8"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5</w:t>
            </w:r>
            <w:r w:rsidRPr="00C64CC0">
              <w:rPr>
                <w:rFonts w:asciiTheme="minorHAnsi" w:hAnsiTheme="minorHAnsi" w:cs="Times New Roman"/>
                <w:sz w:val="24"/>
                <w:szCs w:val="24"/>
              </w:rPr>
              <w:t>.</w:t>
            </w:r>
          </w:p>
        </w:tc>
        <w:tc>
          <w:tcPr>
            <w:tcW w:w="4077" w:type="pct"/>
            <w:gridSpan w:val="2"/>
            <w:tcBorders>
              <w:bottom w:val="single" w:sz="4" w:space="0" w:color="auto"/>
            </w:tcBorders>
          </w:tcPr>
          <w:p w14:paraId="153F2623" w14:textId="470CF681"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All benchtops or other work surfaces on which biological materials were manipulated have been wiped down with an approved disinfectant. </w:t>
            </w:r>
          </w:p>
        </w:tc>
        <w:tc>
          <w:tcPr>
            <w:tcW w:w="694" w:type="pct"/>
          </w:tcPr>
          <w:p w14:paraId="69494C98" w14:textId="31EBDE2E" w:rsidR="009C440C" w:rsidRDefault="009C440C" w:rsidP="009C440C">
            <w:pPr>
              <w:rPr>
                <w:rFonts w:eastAsia="MS Gothic" w:cs="Times New Roman"/>
                <w:sz w:val="24"/>
                <w:szCs w:val="24"/>
              </w:rPr>
            </w:pPr>
            <w:sdt>
              <w:sdtPr>
                <w:rPr>
                  <w:rFonts w:eastAsia="MS Gothic" w:cs="Times New Roman"/>
                  <w:sz w:val="24"/>
                  <w:szCs w:val="24"/>
                </w:rPr>
                <w:id w:val="-100188418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3C0C4BAB" w14:textId="424B08E0" w:rsidR="009C440C" w:rsidRDefault="009C440C" w:rsidP="009C440C">
            <w:pPr>
              <w:rPr>
                <w:rFonts w:eastAsia="MS Gothic" w:cs="Times New Roman"/>
                <w:sz w:val="24"/>
                <w:szCs w:val="24"/>
              </w:rPr>
            </w:pPr>
            <w:sdt>
              <w:sdtPr>
                <w:rPr>
                  <w:rFonts w:eastAsia="MS Gothic" w:cs="Times New Roman"/>
                  <w:sz w:val="24"/>
                  <w:szCs w:val="24"/>
                </w:rPr>
                <w:id w:val="-78311719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32A6CE47" w14:textId="45376F6A" w:rsidR="009C440C" w:rsidRPr="00C64CC0" w:rsidRDefault="009C440C" w:rsidP="009C440C">
            <w:pPr>
              <w:rPr>
                <w:rFonts w:cs="Times New Roman"/>
                <w:sz w:val="24"/>
                <w:szCs w:val="24"/>
              </w:rPr>
            </w:pPr>
            <w:sdt>
              <w:sdtPr>
                <w:rPr>
                  <w:rFonts w:eastAsia="MS Gothic" w:cs="Times New Roman"/>
                  <w:sz w:val="24"/>
                  <w:szCs w:val="24"/>
                </w:rPr>
                <w:id w:val="146685918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48941A7F" w14:textId="77777777" w:rsidTr="009C440C">
        <w:trPr>
          <w:trHeight w:val="2393"/>
        </w:trPr>
        <w:tc>
          <w:tcPr>
            <w:tcW w:w="4000" w:type="pct"/>
            <w:gridSpan w:val="2"/>
            <w:tcBorders>
              <w:right w:val="nil"/>
            </w:tcBorders>
          </w:tcPr>
          <w:p w14:paraId="033F3615" w14:textId="1C589358"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b/>
                <w:sz w:val="24"/>
                <w:szCs w:val="24"/>
              </w:rPr>
              <w:lastRenderedPageBreak/>
              <w:t>Boxes marked as ‘No’, explain here:</w:t>
            </w:r>
            <w:bookmarkStart w:id="0" w:name="_GoBack"/>
            <w:bookmarkEnd w:id="0"/>
          </w:p>
        </w:tc>
        <w:tc>
          <w:tcPr>
            <w:tcW w:w="1000" w:type="pct"/>
            <w:gridSpan w:val="2"/>
            <w:tcBorders>
              <w:left w:val="nil"/>
            </w:tcBorders>
          </w:tcPr>
          <w:p w14:paraId="1539D712" w14:textId="77777777" w:rsidR="009C440C" w:rsidRDefault="009C440C" w:rsidP="009C440C">
            <w:pPr>
              <w:rPr>
                <w:rFonts w:eastAsia="MS Gothic" w:cs="Times New Roman"/>
                <w:sz w:val="24"/>
                <w:szCs w:val="24"/>
              </w:rPr>
            </w:pPr>
          </w:p>
          <w:p w14:paraId="7F86CCC7" w14:textId="77777777" w:rsidR="009C440C" w:rsidRDefault="009C440C" w:rsidP="009C440C">
            <w:pPr>
              <w:rPr>
                <w:rFonts w:eastAsia="MS Gothic" w:cs="Times New Roman"/>
                <w:sz w:val="24"/>
                <w:szCs w:val="24"/>
              </w:rPr>
            </w:pPr>
          </w:p>
          <w:p w14:paraId="2D779974" w14:textId="33ECAC03" w:rsidR="009C440C" w:rsidRDefault="009C440C" w:rsidP="009C440C">
            <w:pPr>
              <w:rPr>
                <w:rFonts w:eastAsia="MS Gothic" w:cs="Times New Roman"/>
                <w:sz w:val="24"/>
                <w:szCs w:val="24"/>
              </w:rPr>
            </w:pPr>
          </w:p>
          <w:p w14:paraId="198FB8BF" w14:textId="39AF4011" w:rsidR="009C440C" w:rsidRDefault="009C440C" w:rsidP="009C440C">
            <w:pPr>
              <w:rPr>
                <w:rFonts w:eastAsia="MS Gothic" w:cs="Times New Roman"/>
                <w:sz w:val="24"/>
                <w:szCs w:val="24"/>
              </w:rPr>
            </w:pPr>
          </w:p>
          <w:p w14:paraId="1339AD5C" w14:textId="77777777" w:rsidR="009C440C" w:rsidRDefault="009C440C" w:rsidP="009C440C">
            <w:pPr>
              <w:rPr>
                <w:rFonts w:eastAsia="MS Gothic" w:cs="Times New Roman"/>
                <w:sz w:val="24"/>
                <w:szCs w:val="24"/>
              </w:rPr>
            </w:pPr>
          </w:p>
          <w:p w14:paraId="187E36D7" w14:textId="77777777" w:rsidR="009C440C" w:rsidRDefault="009C440C" w:rsidP="009C440C">
            <w:pPr>
              <w:rPr>
                <w:rFonts w:eastAsia="MS Gothic" w:cs="Times New Roman"/>
                <w:sz w:val="24"/>
                <w:szCs w:val="24"/>
              </w:rPr>
            </w:pPr>
          </w:p>
          <w:p w14:paraId="2B0A6366" w14:textId="6046D5A0" w:rsidR="009C440C" w:rsidRDefault="009C440C" w:rsidP="009C440C">
            <w:pPr>
              <w:rPr>
                <w:rFonts w:eastAsia="MS Gothic" w:cs="Times New Roman"/>
                <w:sz w:val="24"/>
                <w:szCs w:val="24"/>
              </w:rPr>
            </w:pPr>
          </w:p>
        </w:tc>
      </w:tr>
      <w:tr w:rsidR="009C440C" w:rsidRPr="00C64CC0" w14:paraId="26891713" w14:textId="77777777" w:rsidTr="00D21901">
        <w:trPr>
          <w:trHeight w:val="266"/>
        </w:trPr>
        <w:tc>
          <w:tcPr>
            <w:tcW w:w="5000" w:type="pct"/>
            <w:gridSpan w:val="4"/>
            <w:shd w:val="clear" w:color="auto" w:fill="9CC2E5" w:themeFill="accent1" w:themeFillTint="99"/>
          </w:tcPr>
          <w:p w14:paraId="3A032AAE" w14:textId="35A70D33" w:rsidR="009C440C" w:rsidRPr="00C64CC0" w:rsidRDefault="009C440C" w:rsidP="009C440C">
            <w:pPr>
              <w:rPr>
                <w:rFonts w:cs="Times New Roman"/>
                <w:sz w:val="24"/>
                <w:szCs w:val="24"/>
              </w:rPr>
            </w:pPr>
            <w:r w:rsidRPr="00C64CC0">
              <w:rPr>
                <w:rFonts w:cs="Times New Roman"/>
                <w:b/>
                <w:bCs/>
                <w:sz w:val="24"/>
                <w:szCs w:val="24"/>
              </w:rPr>
              <w:t>Chemical Hazards</w:t>
            </w:r>
          </w:p>
        </w:tc>
      </w:tr>
      <w:tr w:rsidR="009C440C" w:rsidRPr="00C64CC0" w14:paraId="7F32D7DE" w14:textId="77777777" w:rsidTr="009C440C">
        <w:trPr>
          <w:trHeight w:val="255"/>
        </w:trPr>
        <w:tc>
          <w:tcPr>
            <w:tcW w:w="229" w:type="pct"/>
          </w:tcPr>
          <w:p w14:paraId="744700C7" w14:textId="77777777"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5.</w:t>
            </w:r>
          </w:p>
        </w:tc>
        <w:tc>
          <w:tcPr>
            <w:tcW w:w="4077" w:type="pct"/>
            <w:gridSpan w:val="2"/>
          </w:tcPr>
          <w:p w14:paraId="07F00E0C" w14:textId="5CA2AC59"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All chemical containers have been labeled with the chemical name or a best description of the compound and hazard warning. </w:t>
            </w:r>
          </w:p>
        </w:tc>
        <w:tc>
          <w:tcPr>
            <w:tcW w:w="694" w:type="pct"/>
          </w:tcPr>
          <w:p w14:paraId="283551F5" w14:textId="1A8DAAE4" w:rsidR="009C440C" w:rsidRDefault="009C440C" w:rsidP="009C440C">
            <w:pPr>
              <w:rPr>
                <w:rFonts w:eastAsia="MS Gothic" w:cs="Times New Roman"/>
                <w:sz w:val="24"/>
                <w:szCs w:val="24"/>
              </w:rPr>
            </w:pPr>
            <w:sdt>
              <w:sdtPr>
                <w:rPr>
                  <w:rFonts w:eastAsia="MS Gothic" w:cs="Times New Roman"/>
                  <w:sz w:val="24"/>
                  <w:szCs w:val="24"/>
                </w:rPr>
                <w:id w:val="31199644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2095FAB3" w14:textId="78F0C791" w:rsidR="009C440C" w:rsidRDefault="009C440C" w:rsidP="009C440C">
            <w:pPr>
              <w:rPr>
                <w:rFonts w:eastAsia="MS Gothic" w:cs="Times New Roman"/>
                <w:sz w:val="24"/>
                <w:szCs w:val="24"/>
              </w:rPr>
            </w:pPr>
            <w:sdt>
              <w:sdtPr>
                <w:rPr>
                  <w:rFonts w:eastAsia="MS Gothic" w:cs="Times New Roman"/>
                  <w:sz w:val="24"/>
                  <w:szCs w:val="24"/>
                </w:rPr>
                <w:id w:val="92793472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1F579D1B" w14:textId="320C8CB4" w:rsidR="009C440C" w:rsidRPr="00C64CC0" w:rsidRDefault="009C440C" w:rsidP="009C440C">
            <w:pPr>
              <w:rPr>
                <w:rFonts w:cs="Times New Roman"/>
                <w:sz w:val="24"/>
                <w:szCs w:val="24"/>
              </w:rPr>
            </w:pPr>
            <w:sdt>
              <w:sdtPr>
                <w:rPr>
                  <w:rFonts w:eastAsia="MS Gothic" w:cs="Times New Roman"/>
                  <w:sz w:val="24"/>
                  <w:szCs w:val="24"/>
                </w:rPr>
                <w:id w:val="-213076799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60F869F6" w14:textId="77777777" w:rsidTr="009C440C">
        <w:trPr>
          <w:trHeight w:val="255"/>
        </w:trPr>
        <w:tc>
          <w:tcPr>
            <w:tcW w:w="229" w:type="pct"/>
          </w:tcPr>
          <w:p w14:paraId="18255196" w14:textId="1046FF5F"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6.</w:t>
            </w:r>
          </w:p>
        </w:tc>
        <w:tc>
          <w:tcPr>
            <w:tcW w:w="4077" w:type="pct"/>
            <w:gridSpan w:val="2"/>
          </w:tcPr>
          <w:p w14:paraId="6AB7AF45" w14:textId="30E3E4E4" w:rsidR="009C440C" w:rsidRPr="00C64CC0" w:rsidRDefault="009C440C" w:rsidP="009C440C">
            <w:pPr>
              <w:pStyle w:val="Title"/>
              <w:rPr>
                <w:rFonts w:asciiTheme="minorHAnsi" w:hAnsiTheme="minorHAnsi" w:cs="Times New Roman"/>
                <w:sz w:val="24"/>
                <w:szCs w:val="24"/>
              </w:rPr>
            </w:pPr>
            <w:r w:rsidRPr="00A01145">
              <w:rPr>
                <w:rFonts w:asciiTheme="minorHAnsi" w:hAnsiTheme="minorHAnsi" w:cs="Times New Roman"/>
                <w:sz w:val="24"/>
                <w:szCs w:val="24"/>
              </w:rPr>
              <w:t xml:space="preserve">All chemicals not transferred to another Duke laboratory </w:t>
            </w:r>
            <w:r>
              <w:rPr>
                <w:rFonts w:asciiTheme="minorHAnsi" w:hAnsiTheme="minorHAnsi" w:cs="Times New Roman"/>
                <w:sz w:val="24"/>
                <w:szCs w:val="24"/>
              </w:rPr>
              <w:t>have been submitted as</w:t>
            </w:r>
            <w:r w:rsidRPr="00A01145">
              <w:rPr>
                <w:rFonts w:asciiTheme="minorHAnsi" w:hAnsiTheme="minorHAnsi" w:cs="Times New Roman"/>
                <w:sz w:val="24"/>
                <w:szCs w:val="24"/>
              </w:rPr>
              <w:t xml:space="preserve"> chemical waste. </w:t>
            </w:r>
            <w:r w:rsidRPr="00D21901">
              <w:rPr>
                <w:rFonts w:asciiTheme="minorHAnsi" w:hAnsiTheme="minorHAnsi" w:cs="Times New Roman"/>
                <w:b/>
                <w:i/>
                <w:sz w:val="24"/>
                <w:szCs w:val="24"/>
              </w:rPr>
              <w:t>Contact OESO-Environmental Programs (919-684-2794) to discuss disposal options.</w:t>
            </w:r>
          </w:p>
        </w:tc>
        <w:tc>
          <w:tcPr>
            <w:tcW w:w="694" w:type="pct"/>
          </w:tcPr>
          <w:p w14:paraId="24DBC4E2" w14:textId="32DAD8EA" w:rsidR="009C440C" w:rsidRDefault="009C440C" w:rsidP="009C440C">
            <w:pPr>
              <w:rPr>
                <w:rFonts w:eastAsia="MS Gothic" w:cs="Times New Roman"/>
                <w:sz w:val="24"/>
                <w:szCs w:val="24"/>
              </w:rPr>
            </w:pPr>
            <w:sdt>
              <w:sdtPr>
                <w:rPr>
                  <w:rFonts w:eastAsia="MS Gothic" w:cs="Times New Roman"/>
                  <w:sz w:val="24"/>
                  <w:szCs w:val="24"/>
                </w:rPr>
                <w:id w:val="56584619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1E1CE9FF" w14:textId="77777777" w:rsidR="009C440C" w:rsidRDefault="009C440C" w:rsidP="009C440C">
            <w:pPr>
              <w:rPr>
                <w:rFonts w:eastAsia="MS Gothic" w:cs="Times New Roman"/>
                <w:sz w:val="24"/>
                <w:szCs w:val="24"/>
              </w:rPr>
            </w:pPr>
            <w:sdt>
              <w:sdtPr>
                <w:rPr>
                  <w:rFonts w:eastAsia="MS Gothic" w:cs="Times New Roman"/>
                  <w:sz w:val="24"/>
                  <w:szCs w:val="24"/>
                </w:rPr>
                <w:id w:val="7817685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23CBEAB8" w14:textId="56499196" w:rsidR="009C440C" w:rsidRDefault="009C440C" w:rsidP="009C440C">
            <w:pPr>
              <w:rPr>
                <w:rFonts w:eastAsia="MS Gothic" w:cs="Times New Roman"/>
                <w:sz w:val="24"/>
                <w:szCs w:val="24"/>
              </w:rPr>
            </w:pPr>
            <w:sdt>
              <w:sdtPr>
                <w:rPr>
                  <w:rFonts w:eastAsia="MS Gothic" w:cs="Times New Roman"/>
                  <w:sz w:val="24"/>
                  <w:szCs w:val="24"/>
                </w:rPr>
                <w:id w:val="34938071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6EC1F988" w14:textId="77777777" w:rsidTr="009C440C">
        <w:trPr>
          <w:trHeight w:val="266"/>
        </w:trPr>
        <w:tc>
          <w:tcPr>
            <w:tcW w:w="229" w:type="pct"/>
          </w:tcPr>
          <w:p w14:paraId="5C904F4A" w14:textId="358D5B3C"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7</w:t>
            </w:r>
            <w:r w:rsidRPr="00C64CC0">
              <w:rPr>
                <w:rFonts w:asciiTheme="minorHAnsi" w:hAnsiTheme="minorHAnsi" w:cs="Times New Roman"/>
                <w:sz w:val="24"/>
                <w:szCs w:val="24"/>
              </w:rPr>
              <w:t>.</w:t>
            </w:r>
          </w:p>
        </w:tc>
        <w:tc>
          <w:tcPr>
            <w:tcW w:w="4077" w:type="pct"/>
            <w:gridSpan w:val="2"/>
          </w:tcPr>
          <w:p w14:paraId="2CD616F2" w14:textId="282E0BAB"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Chemicals being shipped or transferred to another facility have been packaged and labeled according to approved regulations. </w:t>
            </w:r>
          </w:p>
        </w:tc>
        <w:tc>
          <w:tcPr>
            <w:tcW w:w="694" w:type="pct"/>
          </w:tcPr>
          <w:p w14:paraId="66B445F6" w14:textId="7BBE15C2" w:rsidR="009C440C" w:rsidRDefault="009C440C" w:rsidP="009C440C">
            <w:pPr>
              <w:rPr>
                <w:rFonts w:eastAsia="MS Gothic" w:cs="Times New Roman"/>
                <w:sz w:val="24"/>
                <w:szCs w:val="24"/>
              </w:rPr>
            </w:pPr>
            <w:sdt>
              <w:sdtPr>
                <w:rPr>
                  <w:rFonts w:eastAsia="MS Gothic" w:cs="Times New Roman"/>
                  <w:sz w:val="24"/>
                  <w:szCs w:val="24"/>
                </w:rPr>
                <w:id w:val="149683708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2CECD2B3" w14:textId="792033BD" w:rsidR="009C440C" w:rsidRDefault="009C440C" w:rsidP="009C440C">
            <w:pPr>
              <w:rPr>
                <w:rFonts w:eastAsia="MS Gothic" w:cs="Times New Roman"/>
                <w:sz w:val="24"/>
                <w:szCs w:val="24"/>
              </w:rPr>
            </w:pPr>
            <w:sdt>
              <w:sdtPr>
                <w:rPr>
                  <w:rFonts w:eastAsia="MS Gothic" w:cs="Times New Roman"/>
                  <w:sz w:val="24"/>
                  <w:szCs w:val="24"/>
                </w:rPr>
                <w:id w:val="-92187101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p>
          <w:p w14:paraId="2C3B01D4" w14:textId="7C132C8C" w:rsidR="009C440C" w:rsidRPr="00C64CC0" w:rsidRDefault="009C440C" w:rsidP="009C440C">
            <w:pPr>
              <w:rPr>
                <w:rFonts w:cs="Times New Roman"/>
                <w:sz w:val="24"/>
                <w:szCs w:val="24"/>
              </w:rPr>
            </w:pPr>
            <w:sdt>
              <w:sdtPr>
                <w:rPr>
                  <w:rFonts w:eastAsia="MS Gothic" w:cs="Times New Roman"/>
                  <w:sz w:val="24"/>
                  <w:szCs w:val="24"/>
                </w:rPr>
                <w:id w:val="2867779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64AB28DA" w14:textId="77777777" w:rsidTr="009C440C">
        <w:trPr>
          <w:trHeight w:val="266"/>
        </w:trPr>
        <w:tc>
          <w:tcPr>
            <w:tcW w:w="229" w:type="pct"/>
          </w:tcPr>
          <w:p w14:paraId="228EB63E" w14:textId="06A0FC76"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8</w:t>
            </w:r>
            <w:r w:rsidRPr="00C64CC0">
              <w:rPr>
                <w:rFonts w:asciiTheme="minorHAnsi" w:hAnsiTheme="minorHAnsi" w:cs="Times New Roman"/>
                <w:sz w:val="24"/>
                <w:szCs w:val="24"/>
              </w:rPr>
              <w:t>.</w:t>
            </w:r>
          </w:p>
        </w:tc>
        <w:tc>
          <w:tcPr>
            <w:tcW w:w="4077" w:type="pct"/>
            <w:gridSpan w:val="2"/>
          </w:tcPr>
          <w:p w14:paraId="00006877" w14:textId="46F70451"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All benchtops and equipment (including fume hoods) have been cleaned of visible contamination using a compatible cleaning method (e.g. detergent/water solution, ethanol, etc.). </w:t>
            </w:r>
          </w:p>
        </w:tc>
        <w:tc>
          <w:tcPr>
            <w:tcW w:w="694" w:type="pct"/>
          </w:tcPr>
          <w:p w14:paraId="38371A78" w14:textId="29F15F5C" w:rsidR="009C440C" w:rsidRDefault="009C440C" w:rsidP="009C440C">
            <w:pPr>
              <w:rPr>
                <w:rFonts w:eastAsia="MS Gothic" w:cs="Times New Roman"/>
                <w:sz w:val="24"/>
                <w:szCs w:val="24"/>
              </w:rPr>
            </w:pPr>
            <w:sdt>
              <w:sdtPr>
                <w:rPr>
                  <w:rFonts w:eastAsia="MS Gothic" w:cs="Times New Roman"/>
                  <w:sz w:val="24"/>
                  <w:szCs w:val="24"/>
                </w:rPr>
                <w:id w:val="11609705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34FF2F62" w14:textId="426053AE" w:rsidR="009C440C" w:rsidRDefault="009C440C" w:rsidP="009C440C">
            <w:pPr>
              <w:rPr>
                <w:rFonts w:eastAsia="MS Gothic" w:cs="Times New Roman"/>
                <w:sz w:val="24"/>
                <w:szCs w:val="24"/>
              </w:rPr>
            </w:pPr>
            <w:sdt>
              <w:sdtPr>
                <w:rPr>
                  <w:rFonts w:eastAsia="MS Gothic" w:cs="Times New Roman"/>
                  <w:sz w:val="24"/>
                  <w:szCs w:val="24"/>
                </w:rPr>
                <w:id w:val="-176908260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2AB45EF2" w14:textId="09500D02" w:rsidR="009C440C" w:rsidRPr="00C64CC0" w:rsidRDefault="009C440C" w:rsidP="009C440C">
            <w:pPr>
              <w:rPr>
                <w:rFonts w:cs="Times New Roman"/>
                <w:sz w:val="24"/>
                <w:szCs w:val="24"/>
              </w:rPr>
            </w:pPr>
            <w:sdt>
              <w:sdtPr>
                <w:rPr>
                  <w:rFonts w:eastAsia="MS Gothic" w:cs="Times New Roman"/>
                  <w:sz w:val="24"/>
                  <w:szCs w:val="24"/>
                </w:rPr>
                <w:id w:val="1674492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200C6EAB" w14:textId="77777777" w:rsidTr="009C440C">
        <w:trPr>
          <w:trHeight w:val="266"/>
        </w:trPr>
        <w:tc>
          <w:tcPr>
            <w:tcW w:w="229" w:type="pct"/>
          </w:tcPr>
          <w:p w14:paraId="154B3101" w14:textId="5F0FAC63"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9</w:t>
            </w:r>
            <w:r w:rsidRPr="00C64CC0">
              <w:rPr>
                <w:rFonts w:asciiTheme="minorHAnsi" w:hAnsiTheme="minorHAnsi" w:cs="Times New Roman"/>
                <w:sz w:val="24"/>
                <w:szCs w:val="24"/>
              </w:rPr>
              <w:t>.</w:t>
            </w:r>
          </w:p>
        </w:tc>
        <w:tc>
          <w:tcPr>
            <w:tcW w:w="4077" w:type="pct"/>
            <w:gridSpan w:val="2"/>
          </w:tcPr>
          <w:p w14:paraId="211EF976" w14:textId="3F6450AD"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All equipment which has come in contact with hazardous chemicals has been properly decontaminated and labeled with the “</w:t>
            </w:r>
            <w:hyperlink r:id="rId12" w:history="1">
              <w:r w:rsidRPr="00C64CC0">
                <w:rPr>
                  <w:rStyle w:val="Hyperlink"/>
                  <w:rFonts w:asciiTheme="minorHAnsi" w:hAnsiTheme="minorHAnsi" w:cs="Times New Roman"/>
                  <w:sz w:val="24"/>
                  <w:szCs w:val="24"/>
                </w:rPr>
                <w:t>Laboratory Equipment Statement of Hazard Assessment</w:t>
              </w:r>
            </w:hyperlink>
            <w:r w:rsidRPr="00C64CC0">
              <w:rPr>
                <w:rFonts w:asciiTheme="minorHAnsi" w:hAnsiTheme="minorHAnsi" w:cs="Times New Roman"/>
                <w:sz w:val="24"/>
                <w:szCs w:val="24"/>
              </w:rPr>
              <w:t xml:space="preserve">”. </w:t>
            </w:r>
          </w:p>
        </w:tc>
        <w:tc>
          <w:tcPr>
            <w:tcW w:w="694" w:type="pct"/>
          </w:tcPr>
          <w:p w14:paraId="60F73434" w14:textId="2B6B7FCF" w:rsidR="009C440C" w:rsidRDefault="009C440C" w:rsidP="009C440C">
            <w:pPr>
              <w:rPr>
                <w:rFonts w:eastAsia="MS Gothic" w:cs="Times New Roman"/>
                <w:sz w:val="24"/>
                <w:szCs w:val="24"/>
              </w:rPr>
            </w:pPr>
            <w:sdt>
              <w:sdtPr>
                <w:rPr>
                  <w:rFonts w:eastAsia="MS Gothic" w:cs="Times New Roman"/>
                  <w:sz w:val="24"/>
                  <w:szCs w:val="24"/>
                </w:rPr>
                <w:id w:val="8900775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069A9925" w14:textId="6AE31081" w:rsidR="009C440C" w:rsidRDefault="009C440C" w:rsidP="009C440C">
            <w:pPr>
              <w:rPr>
                <w:rFonts w:eastAsia="MS Gothic" w:cs="Times New Roman"/>
                <w:sz w:val="24"/>
                <w:szCs w:val="24"/>
              </w:rPr>
            </w:pPr>
            <w:sdt>
              <w:sdtPr>
                <w:rPr>
                  <w:rFonts w:eastAsia="MS Gothic" w:cs="Times New Roman"/>
                  <w:sz w:val="24"/>
                  <w:szCs w:val="24"/>
                </w:rPr>
                <w:id w:val="-133629830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3C54E61B" w14:textId="26358C39" w:rsidR="009C440C" w:rsidRPr="00C64CC0" w:rsidRDefault="009C440C" w:rsidP="009C440C">
            <w:pPr>
              <w:rPr>
                <w:rFonts w:cs="Times New Roman"/>
                <w:sz w:val="24"/>
                <w:szCs w:val="24"/>
              </w:rPr>
            </w:pPr>
            <w:sdt>
              <w:sdtPr>
                <w:rPr>
                  <w:rFonts w:eastAsia="MS Gothic" w:cs="Times New Roman"/>
                  <w:sz w:val="24"/>
                  <w:szCs w:val="24"/>
                </w:rPr>
                <w:id w:val="-5231730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2364F818" w14:textId="77777777" w:rsidTr="009C440C">
        <w:trPr>
          <w:trHeight w:val="266"/>
        </w:trPr>
        <w:tc>
          <w:tcPr>
            <w:tcW w:w="229" w:type="pct"/>
            <w:tcBorders>
              <w:bottom w:val="single" w:sz="4" w:space="0" w:color="auto"/>
            </w:tcBorders>
          </w:tcPr>
          <w:p w14:paraId="17FE519E" w14:textId="6F511B74"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10</w:t>
            </w:r>
            <w:r w:rsidRPr="00C64CC0">
              <w:rPr>
                <w:rFonts w:asciiTheme="minorHAnsi" w:hAnsiTheme="minorHAnsi" w:cs="Times New Roman"/>
                <w:sz w:val="24"/>
                <w:szCs w:val="24"/>
              </w:rPr>
              <w:t>.</w:t>
            </w:r>
          </w:p>
        </w:tc>
        <w:tc>
          <w:tcPr>
            <w:tcW w:w="4077" w:type="pct"/>
            <w:gridSpan w:val="2"/>
            <w:tcBorders>
              <w:bottom w:val="single" w:sz="4" w:space="0" w:color="auto"/>
            </w:tcBorders>
          </w:tcPr>
          <w:p w14:paraId="5A5288CD" w14:textId="77777777" w:rsidR="009C440C"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Compressed gas cylinders have been returned to their supplier (e.g. National Welders). </w:t>
            </w:r>
          </w:p>
          <w:p w14:paraId="66678D4D" w14:textId="60CC6C9A"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*Cylinders owned by the PI (e.g. lecture cylinders) may be submitted to the OESO-Environmental</w:t>
            </w:r>
            <w:r>
              <w:rPr>
                <w:rFonts w:asciiTheme="minorHAnsi" w:hAnsiTheme="minorHAnsi" w:cs="Times New Roman"/>
                <w:sz w:val="24"/>
                <w:szCs w:val="24"/>
              </w:rPr>
              <w:t xml:space="preserve"> Programs for proper disposal.</w:t>
            </w:r>
          </w:p>
        </w:tc>
        <w:tc>
          <w:tcPr>
            <w:tcW w:w="694" w:type="pct"/>
          </w:tcPr>
          <w:p w14:paraId="04ACC02A" w14:textId="1F561572" w:rsidR="009C440C" w:rsidRDefault="009C440C" w:rsidP="009C440C">
            <w:pPr>
              <w:rPr>
                <w:rFonts w:eastAsia="MS Gothic" w:cs="Times New Roman"/>
                <w:sz w:val="24"/>
                <w:szCs w:val="24"/>
              </w:rPr>
            </w:pPr>
            <w:sdt>
              <w:sdtPr>
                <w:rPr>
                  <w:rFonts w:eastAsia="MS Gothic" w:cs="Times New Roman"/>
                  <w:sz w:val="24"/>
                  <w:szCs w:val="24"/>
                </w:rPr>
                <w:id w:val="96855369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7254BAD6" w14:textId="2DBDBCC0" w:rsidR="009C440C" w:rsidRDefault="009C440C" w:rsidP="009C440C">
            <w:pPr>
              <w:rPr>
                <w:rFonts w:eastAsia="MS Gothic" w:cs="Times New Roman"/>
                <w:sz w:val="24"/>
                <w:szCs w:val="24"/>
              </w:rPr>
            </w:pPr>
            <w:sdt>
              <w:sdtPr>
                <w:rPr>
                  <w:rFonts w:eastAsia="MS Gothic" w:cs="Times New Roman"/>
                  <w:sz w:val="24"/>
                  <w:szCs w:val="24"/>
                </w:rPr>
                <w:id w:val="-127594474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2DA4B949" w14:textId="007E1069" w:rsidR="009C440C" w:rsidRPr="00C64CC0" w:rsidRDefault="009C440C" w:rsidP="009C440C">
            <w:pPr>
              <w:rPr>
                <w:rFonts w:cs="Times New Roman"/>
                <w:sz w:val="24"/>
                <w:szCs w:val="24"/>
              </w:rPr>
            </w:pPr>
            <w:sdt>
              <w:sdtPr>
                <w:rPr>
                  <w:rFonts w:eastAsia="MS Gothic" w:cs="Times New Roman"/>
                  <w:sz w:val="24"/>
                  <w:szCs w:val="24"/>
                </w:rPr>
                <w:id w:val="187688154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1FAF2C71" w14:textId="77777777" w:rsidTr="009C440C">
        <w:trPr>
          <w:trHeight w:val="2384"/>
        </w:trPr>
        <w:tc>
          <w:tcPr>
            <w:tcW w:w="4000" w:type="pct"/>
            <w:gridSpan w:val="2"/>
            <w:tcBorders>
              <w:right w:val="nil"/>
            </w:tcBorders>
          </w:tcPr>
          <w:p w14:paraId="308E2D74" w14:textId="77777777" w:rsidR="009C440C" w:rsidRDefault="009C440C" w:rsidP="009C440C">
            <w:pPr>
              <w:pStyle w:val="Title"/>
              <w:rPr>
                <w:rFonts w:asciiTheme="minorHAnsi" w:hAnsiTheme="minorHAnsi" w:cs="Times New Roman"/>
                <w:b/>
                <w:sz w:val="24"/>
                <w:szCs w:val="24"/>
              </w:rPr>
            </w:pPr>
            <w:r w:rsidRPr="00607956">
              <w:rPr>
                <w:rFonts w:asciiTheme="minorHAnsi" w:hAnsiTheme="minorHAnsi" w:cs="Times New Roman"/>
                <w:b/>
                <w:sz w:val="24"/>
                <w:szCs w:val="24"/>
              </w:rPr>
              <w:t>Boxes marked as ‘No’</w:t>
            </w:r>
            <w:r>
              <w:rPr>
                <w:rFonts w:asciiTheme="minorHAnsi" w:hAnsiTheme="minorHAnsi" w:cs="Times New Roman"/>
                <w:b/>
                <w:sz w:val="24"/>
                <w:szCs w:val="24"/>
              </w:rPr>
              <w:t xml:space="preserve">, </w:t>
            </w:r>
            <w:r w:rsidRPr="00607956">
              <w:rPr>
                <w:rFonts w:asciiTheme="minorHAnsi" w:hAnsiTheme="minorHAnsi" w:cs="Times New Roman"/>
                <w:b/>
                <w:sz w:val="24"/>
                <w:szCs w:val="24"/>
              </w:rPr>
              <w:t>explain here:</w:t>
            </w:r>
          </w:p>
          <w:p w14:paraId="1B1DBA9E" w14:textId="77777777" w:rsidR="009C440C" w:rsidRDefault="009C440C" w:rsidP="009C440C"/>
          <w:p w14:paraId="4DA8CC42" w14:textId="5972907C" w:rsidR="009C440C" w:rsidRPr="00D21901" w:rsidRDefault="009C440C" w:rsidP="009C440C"/>
        </w:tc>
        <w:tc>
          <w:tcPr>
            <w:tcW w:w="1000" w:type="pct"/>
            <w:gridSpan w:val="2"/>
            <w:tcBorders>
              <w:left w:val="nil"/>
            </w:tcBorders>
          </w:tcPr>
          <w:p w14:paraId="5FB0E0DB" w14:textId="77777777" w:rsidR="009C440C" w:rsidRDefault="009C440C" w:rsidP="009C440C">
            <w:pPr>
              <w:rPr>
                <w:rFonts w:eastAsia="MS Gothic" w:cs="Times New Roman"/>
                <w:sz w:val="24"/>
                <w:szCs w:val="24"/>
              </w:rPr>
            </w:pPr>
          </w:p>
        </w:tc>
      </w:tr>
      <w:tr w:rsidR="009C440C" w:rsidRPr="00C64CC0" w14:paraId="50C5F9A4" w14:textId="77777777" w:rsidTr="00D21901">
        <w:trPr>
          <w:trHeight w:val="266"/>
        </w:trPr>
        <w:tc>
          <w:tcPr>
            <w:tcW w:w="5000" w:type="pct"/>
            <w:gridSpan w:val="4"/>
            <w:shd w:val="clear" w:color="auto" w:fill="9CC2E5" w:themeFill="accent1" w:themeFillTint="99"/>
          </w:tcPr>
          <w:p w14:paraId="44E2EDB4" w14:textId="35FCA600" w:rsidR="009C440C" w:rsidRDefault="009C440C" w:rsidP="009C440C">
            <w:pPr>
              <w:rPr>
                <w:rFonts w:eastAsia="MS Gothic" w:cs="Times New Roman"/>
                <w:sz w:val="24"/>
                <w:szCs w:val="24"/>
              </w:rPr>
            </w:pPr>
            <w:r w:rsidRPr="00C64CC0">
              <w:rPr>
                <w:rFonts w:cs="Times New Roman"/>
                <w:b/>
                <w:bCs/>
                <w:sz w:val="24"/>
                <w:szCs w:val="24"/>
              </w:rPr>
              <w:t>Radiation</w:t>
            </w:r>
            <w:r>
              <w:rPr>
                <w:rFonts w:cs="Times New Roman"/>
                <w:b/>
                <w:bCs/>
                <w:sz w:val="24"/>
                <w:szCs w:val="24"/>
              </w:rPr>
              <w:t xml:space="preserve"> Hazards</w:t>
            </w:r>
          </w:p>
        </w:tc>
      </w:tr>
      <w:tr w:rsidR="009C440C" w:rsidRPr="00C64CC0" w14:paraId="437274F4" w14:textId="77777777" w:rsidTr="009C440C">
        <w:trPr>
          <w:trHeight w:val="266"/>
        </w:trPr>
        <w:tc>
          <w:tcPr>
            <w:tcW w:w="229" w:type="pct"/>
          </w:tcPr>
          <w:p w14:paraId="69EFAB04" w14:textId="7F483281" w:rsidR="009C440C" w:rsidRPr="0048533A" w:rsidRDefault="009C440C" w:rsidP="009C440C">
            <w:pPr>
              <w:pStyle w:val="Title"/>
              <w:rPr>
                <w:rFonts w:asciiTheme="minorHAnsi" w:hAnsiTheme="minorHAnsi" w:cs="Times New Roman"/>
                <w:bCs/>
                <w:sz w:val="24"/>
                <w:szCs w:val="24"/>
              </w:rPr>
            </w:pPr>
            <w:r w:rsidRPr="0048533A">
              <w:rPr>
                <w:rFonts w:asciiTheme="minorHAnsi" w:hAnsiTheme="minorHAnsi" w:cs="Times New Roman"/>
                <w:bCs/>
                <w:sz w:val="24"/>
                <w:szCs w:val="24"/>
              </w:rPr>
              <w:t>1</w:t>
            </w:r>
            <w:r>
              <w:rPr>
                <w:rFonts w:asciiTheme="minorHAnsi" w:hAnsiTheme="minorHAnsi" w:cs="Times New Roman"/>
                <w:bCs/>
                <w:sz w:val="24"/>
                <w:szCs w:val="24"/>
              </w:rPr>
              <w:t>1</w:t>
            </w:r>
            <w:r w:rsidRPr="0048533A">
              <w:rPr>
                <w:rFonts w:asciiTheme="minorHAnsi" w:hAnsiTheme="minorHAnsi" w:cs="Times New Roman"/>
                <w:bCs/>
                <w:sz w:val="24"/>
                <w:szCs w:val="24"/>
              </w:rPr>
              <w:t>.</w:t>
            </w:r>
          </w:p>
        </w:tc>
        <w:tc>
          <w:tcPr>
            <w:tcW w:w="4077" w:type="pct"/>
            <w:gridSpan w:val="2"/>
          </w:tcPr>
          <w:p w14:paraId="2A809A63" w14:textId="64F1F808"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The Radiation Safety Officer has been notified at 919-684-2194 of intention to terminate authorization. </w:t>
            </w:r>
          </w:p>
        </w:tc>
        <w:tc>
          <w:tcPr>
            <w:tcW w:w="694" w:type="pct"/>
          </w:tcPr>
          <w:p w14:paraId="23CEEEE4" w14:textId="438BAD43" w:rsidR="009C440C" w:rsidRDefault="009C440C" w:rsidP="009C440C">
            <w:pPr>
              <w:rPr>
                <w:rFonts w:eastAsia="MS Gothic" w:cs="Times New Roman"/>
                <w:sz w:val="24"/>
                <w:szCs w:val="24"/>
              </w:rPr>
            </w:pPr>
            <w:sdt>
              <w:sdtPr>
                <w:rPr>
                  <w:rFonts w:eastAsia="MS Gothic" w:cs="Times New Roman"/>
                  <w:sz w:val="24"/>
                  <w:szCs w:val="24"/>
                </w:rPr>
                <w:id w:val="109143655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54AF6948" w14:textId="5B3A1CB7" w:rsidR="009C440C" w:rsidRDefault="009C440C" w:rsidP="009C440C">
            <w:pPr>
              <w:rPr>
                <w:rFonts w:eastAsia="MS Gothic" w:cs="Times New Roman"/>
                <w:sz w:val="24"/>
                <w:szCs w:val="24"/>
              </w:rPr>
            </w:pPr>
            <w:sdt>
              <w:sdtPr>
                <w:rPr>
                  <w:rFonts w:eastAsia="MS Gothic" w:cs="Times New Roman"/>
                  <w:sz w:val="24"/>
                  <w:szCs w:val="24"/>
                </w:rPr>
                <w:id w:val="33049143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p>
          <w:p w14:paraId="22AF8AF4" w14:textId="69598D70" w:rsidR="009C440C" w:rsidRDefault="009C440C" w:rsidP="009C440C">
            <w:pPr>
              <w:rPr>
                <w:rFonts w:eastAsia="MS Gothic" w:cs="Times New Roman"/>
                <w:sz w:val="24"/>
                <w:szCs w:val="24"/>
              </w:rPr>
            </w:pPr>
            <w:sdt>
              <w:sdtPr>
                <w:rPr>
                  <w:rFonts w:eastAsia="MS Gothic" w:cs="Times New Roman"/>
                  <w:sz w:val="24"/>
                  <w:szCs w:val="24"/>
                </w:rPr>
                <w:id w:val="-7997684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03047E5C" w14:textId="77777777" w:rsidTr="009C440C">
        <w:trPr>
          <w:trHeight w:val="266"/>
        </w:trPr>
        <w:tc>
          <w:tcPr>
            <w:tcW w:w="229" w:type="pct"/>
          </w:tcPr>
          <w:p w14:paraId="1AF58EA5" w14:textId="2B93EA37"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12.</w:t>
            </w:r>
          </w:p>
        </w:tc>
        <w:tc>
          <w:tcPr>
            <w:tcW w:w="4077" w:type="pct"/>
            <w:gridSpan w:val="2"/>
          </w:tcPr>
          <w:p w14:paraId="79FD4349" w14:textId="77777777"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Disposal of all radioactive materials has been done by one of the following methods: </w:t>
            </w:r>
          </w:p>
          <w:p w14:paraId="43A2572A" w14:textId="77777777" w:rsidR="009C440C"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 Materials have been transferred to another authorized user while complying with all license restrictions of that user. </w:t>
            </w:r>
          </w:p>
          <w:p w14:paraId="040B2E07" w14:textId="2B56FFDC" w:rsidR="009C440C" w:rsidRPr="00C64CC0" w:rsidRDefault="009C440C" w:rsidP="009C440C">
            <w:pPr>
              <w:pStyle w:val="Title"/>
              <w:rPr>
                <w:rFonts w:asciiTheme="minorHAnsi" w:hAnsiTheme="minorHAnsi" w:cs="Times New Roman"/>
                <w:i/>
                <w:sz w:val="24"/>
                <w:szCs w:val="24"/>
              </w:rPr>
            </w:pPr>
            <w:r w:rsidRPr="00C64CC0">
              <w:rPr>
                <w:rFonts w:asciiTheme="minorHAnsi" w:hAnsiTheme="minorHAnsi" w:cs="Times New Roman"/>
                <w:sz w:val="24"/>
                <w:szCs w:val="24"/>
              </w:rPr>
              <w:t>*</w:t>
            </w:r>
            <w:r w:rsidRPr="00C64CC0">
              <w:rPr>
                <w:rFonts w:asciiTheme="minorHAnsi" w:hAnsiTheme="minorHAnsi" w:cs="Times New Roman"/>
                <w:i/>
                <w:sz w:val="24"/>
                <w:szCs w:val="24"/>
              </w:rPr>
              <w:t xml:space="preserve">Approval from the Radiation Safety Officer is required prior to radioactive material transfer. </w:t>
            </w:r>
          </w:p>
          <w:p w14:paraId="3BF1623D" w14:textId="77777777"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 Materials have been disposed of through the OESO-Environmental Programs Division. </w:t>
            </w:r>
          </w:p>
          <w:p w14:paraId="266DCE2B" w14:textId="77777777" w:rsidR="009C440C"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lastRenderedPageBreak/>
              <w:t xml:space="preserve">• Materials have been shipped to a non-Duke licensee while conforming to all applicable shipping regulations. </w:t>
            </w:r>
          </w:p>
          <w:p w14:paraId="596E0943" w14:textId="4B8060B1" w:rsidR="009C440C" w:rsidRPr="00D21901" w:rsidRDefault="009C440C" w:rsidP="009C440C">
            <w:pPr>
              <w:pStyle w:val="Title"/>
              <w:rPr>
                <w:rFonts w:asciiTheme="minorHAnsi" w:hAnsiTheme="minorHAnsi" w:cs="Times New Roman"/>
                <w:i/>
                <w:iCs/>
                <w:sz w:val="24"/>
                <w:szCs w:val="24"/>
              </w:rPr>
            </w:pPr>
            <w:r w:rsidRPr="00C64CC0">
              <w:rPr>
                <w:rFonts w:asciiTheme="minorHAnsi" w:hAnsiTheme="minorHAnsi" w:cs="Times New Roman"/>
                <w:sz w:val="24"/>
                <w:szCs w:val="24"/>
              </w:rPr>
              <w:t>*</w:t>
            </w:r>
            <w:r w:rsidRPr="00C64CC0">
              <w:rPr>
                <w:rFonts w:asciiTheme="minorHAnsi" w:hAnsiTheme="minorHAnsi" w:cs="Times New Roman"/>
                <w:i/>
                <w:sz w:val="24"/>
                <w:szCs w:val="24"/>
              </w:rPr>
              <w:t>Radioactive materials will be prepared for shipment by the Radiation Safety Division.</w:t>
            </w:r>
            <w:r w:rsidRPr="00C64CC0">
              <w:rPr>
                <w:rFonts w:asciiTheme="minorHAnsi" w:hAnsiTheme="minorHAnsi" w:cs="Times New Roman"/>
                <w:sz w:val="24"/>
                <w:szCs w:val="24"/>
              </w:rPr>
              <w:t xml:space="preserve"> </w:t>
            </w:r>
            <w:r w:rsidRPr="00C64CC0">
              <w:rPr>
                <w:rFonts w:asciiTheme="minorHAnsi" w:hAnsiTheme="minorHAnsi" w:cs="Times New Roman"/>
                <w:b/>
                <w:i/>
                <w:iCs/>
                <w:sz w:val="24"/>
                <w:szCs w:val="24"/>
              </w:rPr>
              <w:t>Note:</w:t>
            </w:r>
            <w:r w:rsidRPr="00C64CC0">
              <w:rPr>
                <w:rFonts w:asciiTheme="minorHAnsi" w:hAnsiTheme="minorHAnsi" w:cs="Times New Roman"/>
                <w:i/>
                <w:iCs/>
                <w:sz w:val="24"/>
                <w:szCs w:val="24"/>
              </w:rPr>
              <w:t xml:space="preserve"> </w:t>
            </w:r>
            <w:r w:rsidRPr="00C64CC0">
              <w:rPr>
                <w:rFonts w:asciiTheme="minorHAnsi" w:hAnsiTheme="minorHAnsi" w:cs="Times New Roman"/>
                <w:b/>
                <w:i/>
                <w:iCs/>
                <w:sz w:val="24"/>
                <w:szCs w:val="24"/>
              </w:rPr>
              <w:t>There will be notification/acceptance requirements at the new facility.</w:t>
            </w:r>
            <w:r w:rsidRPr="00C64CC0">
              <w:rPr>
                <w:rFonts w:asciiTheme="minorHAnsi" w:hAnsiTheme="minorHAnsi" w:cs="Times New Roman"/>
                <w:i/>
                <w:iCs/>
                <w:sz w:val="24"/>
                <w:szCs w:val="24"/>
              </w:rPr>
              <w:t xml:space="preserve"> </w:t>
            </w:r>
          </w:p>
        </w:tc>
        <w:tc>
          <w:tcPr>
            <w:tcW w:w="694" w:type="pct"/>
          </w:tcPr>
          <w:p w14:paraId="0629F0E0" w14:textId="3FB00A5C" w:rsidR="009C440C" w:rsidRDefault="009C440C" w:rsidP="009C440C">
            <w:pPr>
              <w:rPr>
                <w:rFonts w:eastAsia="MS Gothic" w:cs="Times New Roman"/>
                <w:sz w:val="24"/>
                <w:szCs w:val="24"/>
              </w:rPr>
            </w:pPr>
            <w:sdt>
              <w:sdtPr>
                <w:rPr>
                  <w:rFonts w:eastAsia="MS Gothic" w:cs="Times New Roman"/>
                  <w:sz w:val="24"/>
                  <w:szCs w:val="24"/>
                </w:rPr>
                <w:id w:val="-167972494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120A73E1" w14:textId="2970CB3F" w:rsidR="009C440C" w:rsidRDefault="009C440C" w:rsidP="009C440C">
            <w:pPr>
              <w:rPr>
                <w:rFonts w:eastAsia="MS Gothic" w:cs="Times New Roman"/>
                <w:sz w:val="24"/>
                <w:szCs w:val="24"/>
              </w:rPr>
            </w:pPr>
            <w:sdt>
              <w:sdtPr>
                <w:rPr>
                  <w:rFonts w:eastAsia="MS Gothic" w:cs="Times New Roman"/>
                  <w:sz w:val="24"/>
                  <w:szCs w:val="24"/>
                </w:rPr>
                <w:id w:val="50532375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02EF99B3" w14:textId="77777777" w:rsidR="009C440C" w:rsidRDefault="009C440C" w:rsidP="009C440C">
            <w:pPr>
              <w:rPr>
                <w:rFonts w:eastAsia="MS Gothic" w:cs="Times New Roman"/>
                <w:sz w:val="24"/>
                <w:szCs w:val="24"/>
              </w:rPr>
            </w:pPr>
            <w:sdt>
              <w:sdtPr>
                <w:rPr>
                  <w:rFonts w:eastAsia="MS Gothic" w:cs="Times New Roman"/>
                  <w:sz w:val="24"/>
                  <w:szCs w:val="24"/>
                </w:rPr>
                <w:id w:val="-2462650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p w14:paraId="6D662774" w14:textId="4E716C0C" w:rsidR="009C440C" w:rsidRDefault="009C440C" w:rsidP="009C440C">
            <w:pPr>
              <w:rPr>
                <w:rFonts w:eastAsia="MS Gothic" w:cs="Times New Roman"/>
                <w:sz w:val="24"/>
                <w:szCs w:val="24"/>
              </w:rPr>
            </w:pPr>
          </w:p>
        </w:tc>
      </w:tr>
      <w:tr w:rsidR="009C440C" w:rsidRPr="00C64CC0" w14:paraId="06510A59" w14:textId="77777777" w:rsidTr="009C440C">
        <w:trPr>
          <w:trHeight w:val="266"/>
        </w:trPr>
        <w:tc>
          <w:tcPr>
            <w:tcW w:w="229" w:type="pct"/>
          </w:tcPr>
          <w:p w14:paraId="3D340626" w14:textId="704ADE13"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13.</w:t>
            </w:r>
          </w:p>
        </w:tc>
        <w:tc>
          <w:tcPr>
            <w:tcW w:w="4077" w:type="pct"/>
            <w:gridSpan w:val="2"/>
          </w:tcPr>
          <w:p w14:paraId="66D706B6" w14:textId="17CBC57F" w:rsidR="009C440C" w:rsidRPr="00A01145"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A thorough radiation contamination survey of the laboratory has been performed, including equipment, to determine if allowable con</w:t>
            </w:r>
            <w:r>
              <w:rPr>
                <w:rFonts w:asciiTheme="minorHAnsi" w:hAnsiTheme="minorHAnsi" w:cs="Times New Roman"/>
                <w:sz w:val="24"/>
                <w:szCs w:val="24"/>
              </w:rPr>
              <w:t>tamination levels are achieved.</w:t>
            </w:r>
          </w:p>
          <w:p w14:paraId="0FDCB17B" w14:textId="7312EA72"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w:t>
            </w:r>
            <w:r w:rsidRPr="00C64CC0">
              <w:rPr>
                <w:rFonts w:asciiTheme="minorHAnsi" w:hAnsiTheme="minorHAnsi" w:cs="Times New Roman"/>
                <w:i/>
                <w:sz w:val="24"/>
                <w:szCs w:val="24"/>
              </w:rPr>
              <w:t>Those areas found to exceed the allowable limits must be decontaminated and resurveyed until within allowable limits</w:t>
            </w:r>
            <w:r w:rsidRPr="00C64CC0">
              <w:rPr>
                <w:rFonts w:asciiTheme="minorHAnsi" w:hAnsiTheme="minorHAnsi" w:cs="Times New Roman"/>
                <w:sz w:val="24"/>
                <w:szCs w:val="24"/>
              </w:rPr>
              <w:t>. Once this is complete, any equipment must then be labeled with the “</w:t>
            </w:r>
            <w:hyperlink r:id="rId13" w:history="1">
              <w:r w:rsidRPr="00A12187">
                <w:rPr>
                  <w:rStyle w:val="Hyperlink"/>
                  <w:rFonts w:asciiTheme="minorHAnsi" w:hAnsiTheme="minorHAnsi" w:cs="Times New Roman"/>
                  <w:sz w:val="24"/>
                  <w:szCs w:val="24"/>
                </w:rPr>
                <w:t>Laboratory Equipment Statement of Hazard Assessment</w:t>
              </w:r>
            </w:hyperlink>
            <w:r w:rsidRPr="00C64CC0">
              <w:rPr>
                <w:rFonts w:asciiTheme="minorHAnsi" w:hAnsiTheme="minorHAnsi" w:cs="Times New Roman"/>
                <w:sz w:val="24"/>
                <w:szCs w:val="24"/>
              </w:rPr>
              <w:t xml:space="preserve">”. </w:t>
            </w:r>
          </w:p>
        </w:tc>
        <w:tc>
          <w:tcPr>
            <w:tcW w:w="694" w:type="pct"/>
          </w:tcPr>
          <w:p w14:paraId="434CC923" w14:textId="25CA93F1" w:rsidR="009C440C" w:rsidRDefault="009C440C" w:rsidP="009C440C">
            <w:pPr>
              <w:rPr>
                <w:rFonts w:eastAsia="MS Gothic" w:cs="Times New Roman"/>
                <w:sz w:val="24"/>
                <w:szCs w:val="24"/>
              </w:rPr>
            </w:pPr>
            <w:sdt>
              <w:sdtPr>
                <w:rPr>
                  <w:rFonts w:eastAsia="MS Gothic" w:cs="Times New Roman"/>
                  <w:sz w:val="24"/>
                  <w:szCs w:val="24"/>
                </w:rPr>
                <w:id w:val="51612491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134F70F2" w14:textId="7EBE346A" w:rsidR="009C440C" w:rsidRDefault="009C440C" w:rsidP="009C440C">
            <w:pPr>
              <w:rPr>
                <w:rFonts w:eastAsia="MS Gothic" w:cs="Times New Roman"/>
                <w:sz w:val="24"/>
                <w:szCs w:val="24"/>
              </w:rPr>
            </w:pPr>
            <w:sdt>
              <w:sdtPr>
                <w:rPr>
                  <w:rFonts w:eastAsia="MS Gothic" w:cs="Times New Roman"/>
                  <w:sz w:val="24"/>
                  <w:szCs w:val="24"/>
                </w:rPr>
                <w:id w:val="16764558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p>
          <w:p w14:paraId="20916EB6" w14:textId="5754B3B2" w:rsidR="009C440C" w:rsidRDefault="009C440C" w:rsidP="009C440C">
            <w:pPr>
              <w:rPr>
                <w:rFonts w:eastAsia="MS Gothic" w:cs="Times New Roman"/>
                <w:sz w:val="24"/>
                <w:szCs w:val="24"/>
              </w:rPr>
            </w:pPr>
            <w:sdt>
              <w:sdtPr>
                <w:rPr>
                  <w:rFonts w:eastAsia="MS Gothic" w:cs="Times New Roman"/>
                  <w:sz w:val="24"/>
                  <w:szCs w:val="24"/>
                </w:rPr>
                <w:id w:val="90565327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1F1B37ED" w14:textId="77777777" w:rsidTr="009C440C">
        <w:trPr>
          <w:trHeight w:val="266"/>
        </w:trPr>
        <w:tc>
          <w:tcPr>
            <w:tcW w:w="229" w:type="pct"/>
          </w:tcPr>
          <w:p w14:paraId="50E685A3" w14:textId="677E88DB"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14.</w:t>
            </w:r>
          </w:p>
        </w:tc>
        <w:tc>
          <w:tcPr>
            <w:tcW w:w="4077" w:type="pct"/>
            <w:gridSpan w:val="2"/>
          </w:tcPr>
          <w:p w14:paraId="36A19129" w14:textId="6B5E2B74"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The X-ray Program lead has been notified at 919-684-2194 of intention to terminate use of X-ray producing devices. </w:t>
            </w:r>
          </w:p>
        </w:tc>
        <w:tc>
          <w:tcPr>
            <w:tcW w:w="694" w:type="pct"/>
          </w:tcPr>
          <w:p w14:paraId="2CACB3FE" w14:textId="048AA80E" w:rsidR="009C440C" w:rsidRDefault="009C440C" w:rsidP="009C440C">
            <w:pPr>
              <w:rPr>
                <w:rFonts w:eastAsia="MS Gothic" w:cs="Times New Roman"/>
                <w:sz w:val="24"/>
                <w:szCs w:val="24"/>
              </w:rPr>
            </w:pPr>
            <w:sdt>
              <w:sdtPr>
                <w:rPr>
                  <w:rFonts w:eastAsia="MS Gothic" w:cs="Times New Roman"/>
                  <w:sz w:val="24"/>
                  <w:szCs w:val="24"/>
                </w:rPr>
                <w:id w:val="102968358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7881E918" w14:textId="19E6C81B" w:rsidR="009C440C" w:rsidRDefault="009C440C" w:rsidP="009C440C">
            <w:pPr>
              <w:rPr>
                <w:rFonts w:eastAsia="MS Gothic" w:cs="Times New Roman"/>
                <w:sz w:val="24"/>
                <w:szCs w:val="24"/>
              </w:rPr>
            </w:pPr>
            <w:sdt>
              <w:sdtPr>
                <w:rPr>
                  <w:rFonts w:eastAsia="MS Gothic" w:cs="Times New Roman"/>
                  <w:sz w:val="24"/>
                  <w:szCs w:val="24"/>
                </w:rPr>
                <w:id w:val="-11072686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6F4AAEA7" w14:textId="2EA939B2" w:rsidR="009C440C" w:rsidRDefault="009C440C" w:rsidP="009C440C">
            <w:pPr>
              <w:rPr>
                <w:rFonts w:eastAsia="MS Gothic" w:cs="Times New Roman"/>
                <w:sz w:val="24"/>
                <w:szCs w:val="24"/>
              </w:rPr>
            </w:pPr>
            <w:sdt>
              <w:sdtPr>
                <w:rPr>
                  <w:rFonts w:eastAsia="MS Gothic" w:cs="Times New Roman"/>
                  <w:sz w:val="24"/>
                  <w:szCs w:val="24"/>
                </w:rPr>
                <w:id w:val="154140923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5D5852B8" w14:textId="77777777" w:rsidTr="009C440C">
        <w:trPr>
          <w:trHeight w:val="266"/>
        </w:trPr>
        <w:tc>
          <w:tcPr>
            <w:tcW w:w="229" w:type="pct"/>
          </w:tcPr>
          <w:p w14:paraId="37DEA27A" w14:textId="2D172746"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15.</w:t>
            </w:r>
          </w:p>
        </w:tc>
        <w:tc>
          <w:tcPr>
            <w:tcW w:w="4077" w:type="pct"/>
            <w:gridSpan w:val="2"/>
          </w:tcPr>
          <w:p w14:paraId="730BFBB5" w14:textId="563E330B"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All X-ray producing devices have been made inac</w:t>
            </w:r>
            <w:r>
              <w:rPr>
                <w:rFonts w:asciiTheme="minorHAnsi" w:hAnsiTheme="minorHAnsi" w:cs="Times New Roman"/>
                <w:sz w:val="24"/>
                <w:szCs w:val="24"/>
              </w:rPr>
              <w:t>tive before sending to surplus.</w:t>
            </w:r>
          </w:p>
        </w:tc>
        <w:tc>
          <w:tcPr>
            <w:tcW w:w="694" w:type="pct"/>
          </w:tcPr>
          <w:p w14:paraId="00D5E3BB" w14:textId="6F560760" w:rsidR="009C440C" w:rsidRDefault="009C440C" w:rsidP="009C440C">
            <w:pPr>
              <w:rPr>
                <w:rFonts w:eastAsia="MS Gothic" w:cs="Times New Roman"/>
                <w:sz w:val="24"/>
                <w:szCs w:val="24"/>
              </w:rPr>
            </w:pPr>
            <w:sdt>
              <w:sdtPr>
                <w:rPr>
                  <w:rFonts w:eastAsia="MS Gothic" w:cs="Times New Roman"/>
                  <w:sz w:val="24"/>
                  <w:szCs w:val="24"/>
                </w:rPr>
                <w:id w:val="-21115806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288E3522" w14:textId="3C067530" w:rsidR="009C440C" w:rsidRDefault="009C440C" w:rsidP="009C440C">
            <w:pPr>
              <w:rPr>
                <w:rFonts w:eastAsia="MS Gothic" w:cs="Times New Roman"/>
                <w:sz w:val="24"/>
                <w:szCs w:val="24"/>
              </w:rPr>
            </w:pPr>
            <w:sdt>
              <w:sdtPr>
                <w:rPr>
                  <w:rFonts w:eastAsia="MS Gothic" w:cs="Times New Roman"/>
                  <w:sz w:val="24"/>
                  <w:szCs w:val="24"/>
                </w:rPr>
                <w:id w:val="-115437056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p>
          <w:p w14:paraId="2DC44358" w14:textId="79218E4E" w:rsidR="009C440C" w:rsidRDefault="009C440C" w:rsidP="009C440C">
            <w:pPr>
              <w:rPr>
                <w:rFonts w:eastAsia="MS Gothic" w:cs="Times New Roman"/>
                <w:sz w:val="24"/>
                <w:szCs w:val="24"/>
              </w:rPr>
            </w:pPr>
            <w:sdt>
              <w:sdtPr>
                <w:rPr>
                  <w:rFonts w:eastAsia="MS Gothic" w:cs="Times New Roman"/>
                  <w:sz w:val="24"/>
                  <w:szCs w:val="24"/>
                </w:rPr>
                <w:id w:val="-21975827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2B6EB02B" w14:textId="77777777" w:rsidTr="009C440C">
        <w:trPr>
          <w:trHeight w:val="266"/>
        </w:trPr>
        <w:tc>
          <w:tcPr>
            <w:tcW w:w="229" w:type="pct"/>
            <w:tcBorders>
              <w:bottom w:val="single" w:sz="4" w:space="0" w:color="auto"/>
            </w:tcBorders>
          </w:tcPr>
          <w:p w14:paraId="5EEFC1A7" w14:textId="175D4D96" w:rsidR="009C440C" w:rsidRPr="00C64CC0" w:rsidRDefault="009C440C" w:rsidP="009C440C">
            <w:pPr>
              <w:pStyle w:val="Title"/>
              <w:rPr>
                <w:rFonts w:asciiTheme="minorHAnsi" w:hAnsiTheme="minorHAnsi" w:cs="Times New Roman"/>
                <w:sz w:val="24"/>
                <w:szCs w:val="24"/>
              </w:rPr>
            </w:pPr>
            <w:r>
              <w:rPr>
                <w:rFonts w:asciiTheme="minorHAnsi" w:hAnsiTheme="minorHAnsi" w:cs="Times New Roman"/>
                <w:sz w:val="24"/>
                <w:szCs w:val="24"/>
              </w:rPr>
              <w:t>16.</w:t>
            </w:r>
          </w:p>
        </w:tc>
        <w:tc>
          <w:tcPr>
            <w:tcW w:w="4077" w:type="pct"/>
            <w:gridSpan w:val="2"/>
            <w:tcBorders>
              <w:bottom w:val="single" w:sz="4" w:space="0" w:color="auto"/>
            </w:tcBorders>
          </w:tcPr>
          <w:p w14:paraId="2EE506F3" w14:textId="114ECBAD" w:rsidR="009C440C" w:rsidRPr="00C64CC0" w:rsidRDefault="009C440C" w:rsidP="009C440C">
            <w:pPr>
              <w:pStyle w:val="Title"/>
              <w:rPr>
                <w:rFonts w:asciiTheme="minorHAnsi" w:hAnsiTheme="minorHAnsi" w:cs="Times New Roman"/>
                <w:sz w:val="24"/>
                <w:szCs w:val="24"/>
              </w:rPr>
            </w:pPr>
            <w:r w:rsidRPr="00C64CC0">
              <w:rPr>
                <w:rFonts w:asciiTheme="minorHAnsi" w:hAnsiTheme="minorHAnsi" w:cs="Times New Roman"/>
                <w:sz w:val="24"/>
                <w:szCs w:val="24"/>
              </w:rPr>
              <w:t xml:space="preserve">The Laser Safety Manager (LSM) has been notified at 919-684-2194 of intention to terminate use of lasers. *The LSM will provide information or assistance with proper disposal of lasers. </w:t>
            </w:r>
          </w:p>
        </w:tc>
        <w:tc>
          <w:tcPr>
            <w:tcW w:w="694" w:type="pct"/>
          </w:tcPr>
          <w:p w14:paraId="6A728C40" w14:textId="6F91E751" w:rsidR="009C440C" w:rsidRDefault="009C440C" w:rsidP="009C440C">
            <w:pPr>
              <w:rPr>
                <w:rFonts w:eastAsia="MS Gothic" w:cs="Times New Roman"/>
                <w:sz w:val="24"/>
                <w:szCs w:val="24"/>
              </w:rPr>
            </w:pPr>
            <w:sdt>
              <w:sdtPr>
                <w:rPr>
                  <w:rFonts w:eastAsia="MS Gothic" w:cs="Times New Roman"/>
                  <w:sz w:val="24"/>
                  <w:szCs w:val="24"/>
                </w:rPr>
                <w:id w:val="-33962658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Yes</w:t>
            </w:r>
          </w:p>
          <w:p w14:paraId="477B74A7" w14:textId="3FBC7221" w:rsidR="009C440C" w:rsidRDefault="009C440C" w:rsidP="009C440C">
            <w:pPr>
              <w:rPr>
                <w:rFonts w:eastAsia="MS Gothic" w:cs="Times New Roman"/>
                <w:sz w:val="24"/>
                <w:szCs w:val="24"/>
              </w:rPr>
            </w:pPr>
            <w:sdt>
              <w:sdtPr>
                <w:rPr>
                  <w:rFonts w:eastAsia="MS Gothic" w:cs="Times New Roman"/>
                  <w:sz w:val="24"/>
                  <w:szCs w:val="24"/>
                </w:rPr>
                <w:id w:val="-173399680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w:t>
            </w:r>
            <w:r>
              <w:rPr>
                <w:rFonts w:eastAsia="MS Gothic" w:cs="Times New Roman"/>
                <w:sz w:val="24"/>
                <w:szCs w:val="24"/>
              </w:rPr>
              <w:t>No</w:t>
            </w:r>
            <w:r w:rsidRPr="00C64CC0">
              <w:rPr>
                <w:rFonts w:eastAsia="MS Gothic" w:cs="Times New Roman"/>
                <w:sz w:val="24"/>
                <w:szCs w:val="24"/>
              </w:rPr>
              <w:t xml:space="preserve"> </w:t>
            </w:r>
          </w:p>
          <w:p w14:paraId="2348659B" w14:textId="5E2A3434" w:rsidR="009C440C" w:rsidRDefault="009C440C" w:rsidP="009C440C">
            <w:pPr>
              <w:rPr>
                <w:rFonts w:eastAsia="MS Gothic" w:cs="Times New Roman"/>
                <w:sz w:val="24"/>
                <w:szCs w:val="24"/>
              </w:rPr>
            </w:pPr>
            <w:sdt>
              <w:sdtPr>
                <w:rPr>
                  <w:rFonts w:eastAsia="MS Gothic" w:cs="Times New Roman"/>
                  <w:sz w:val="24"/>
                  <w:szCs w:val="24"/>
                </w:rPr>
                <w:id w:val="-5681987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64CC0">
              <w:rPr>
                <w:rFonts w:eastAsia="MS Gothic" w:cs="Times New Roman"/>
                <w:sz w:val="24"/>
                <w:szCs w:val="24"/>
              </w:rPr>
              <w:t xml:space="preserve"> N</w:t>
            </w:r>
            <w:r>
              <w:rPr>
                <w:rFonts w:eastAsia="MS Gothic" w:cs="Times New Roman"/>
                <w:sz w:val="24"/>
                <w:szCs w:val="24"/>
              </w:rPr>
              <w:t>/A</w:t>
            </w:r>
          </w:p>
        </w:tc>
      </w:tr>
      <w:tr w:rsidR="009C440C" w:rsidRPr="00C64CC0" w14:paraId="73FE5B06" w14:textId="77777777" w:rsidTr="009C440C">
        <w:trPr>
          <w:trHeight w:val="2159"/>
        </w:trPr>
        <w:tc>
          <w:tcPr>
            <w:tcW w:w="4000" w:type="pct"/>
            <w:gridSpan w:val="2"/>
            <w:tcBorders>
              <w:right w:val="nil"/>
            </w:tcBorders>
          </w:tcPr>
          <w:p w14:paraId="7C08DC77" w14:textId="77777777" w:rsidR="009C440C" w:rsidRDefault="009C440C" w:rsidP="009C440C">
            <w:r w:rsidRPr="00607956">
              <w:rPr>
                <w:rFonts w:eastAsiaTheme="majorEastAsia" w:cs="Times New Roman"/>
                <w:b/>
                <w:spacing w:val="-10"/>
                <w:kern w:val="28"/>
                <w:sz w:val="24"/>
                <w:szCs w:val="24"/>
              </w:rPr>
              <w:t>Boxes marked as ‘No’, explain here:</w:t>
            </w:r>
          </w:p>
          <w:p w14:paraId="7AFEC3AD" w14:textId="77777777" w:rsidR="009C440C" w:rsidRDefault="009C440C" w:rsidP="009C440C"/>
          <w:p w14:paraId="1AA5CD32" w14:textId="77777777" w:rsidR="009C440C" w:rsidRDefault="009C440C" w:rsidP="009C440C"/>
          <w:p w14:paraId="65BDA8B1" w14:textId="77777777" w:rsidR="009C440C" w:rsidRDefault="009C440C" w:rsidP="009C440C"/>
          <w:p w14:paraId="0D6ECF3C" w14:textId="77777777" w:rsidR="009C440C" w:rsidRPr="00C64CC0" w:rsidRDefault="009C440C" w:rsidP="009C440C">
            <w:pPr>
              <w:pStyle w:val="Title"/>
              <w:rPr>
                <w:rFonts w:asciiTheme="minorHAnsi" w:hAnsiTheme="minorHAnsi" w:cs="Times New Roman"/>
                <w:sz w:val="24"/>
                <w:szCs w:val="24"/>
              </w:rPr>
            </w:pPr>
          </w:p>
        </w:tc>
        <w:tc>
          <w:tcPr>
            <w:tcW w:w="1000" w:type="pct"/>
            <w:gridSpan w:val="2"/>
            <w:tcBorders>
              <w:left w:val="nil"/>
            </w:tcBorders>
          </w:tcPr>
          <w:p w14:paraId="6F10D669" w14:textId="77777777" w:rsidR="009C440C" w:rsidRDefault="009C440C" w:rsidP="009C440C">
            <w:pPr>
              <w:rPr>
                <w:rFonts w:eastAsia="MS Gothic" w:cs="Times New Roman"/>
                <w:sz w:val="24"/>
                <w:szCs w:val="24"/>
              </w:rPr>
            </w:pPr>
          </w:p>
        </w:tc>
      </w:tr>
      <w:tr w:rsidR="009C440C" w:rsidRPr="00C64CC0" w14:paraId="2A9BDFB4" w14:textId="77777777" w:rsidTr="00D21901">
        <w:trPr>
          <w:trHeight w:val="395"/>
        </w:trPr>
        <w:tc>
          <w:tcPr>
            <w:tcW w:w="5000" w:type="pct"/>
            <w:gridSpan w:val="4"/>
            <w:shd w:val="clear" w:color="auto" w:fill="9CC2E5" w:themeFill="accent1" w:themeFillTint="99"/>
          </w:tcPr>
          <w:p w14:paraId="7B012B57" w14:textId="6777CDC0" w:rsidR="009C440C" w:rsidRDefault="009C440C" w:rsidP="009C440C">
            <w:pPr>
              <w:shd w:val="clear" w:color="auto" w:fill="FFFF00"/>
              <w:rPr>
                <w:rFonts w:cs="Times New Roman"/>
                <w:b/>
                <w:sz w:val="24"/>
                <w:szCs w:val="24"/>
              </w:rPr>
            </w:pPr>
            <w:r w:rsidRPr="005F0E3A">
              <w:rPr>
                <w:rFonts w:cs="Times New Roman"/>
                <w:b/>
                <w:color w:val="FF0000"/>
                <w:sz w:val="24"/>
                <w:szCs w:val="24"/>
              </w:rPr>
              <w:t>Required</w:t>
            </w:r>
            <w:r>
              <w:rPr>
                <w:rFonts w:cs="Times New Roman"/>
                <w:b/>
                <w:sz w:val="24"/>
                <w:szCs w:val="24"/>
              </w:rPr>
              <w:t>: Insert p</w:t>
            </w:r>
            <w:r w:rsidRPr="00434B95">
              <w:rPr>
                <w:rFonts w:cs="Times New Roman"/>
                <w:b/>
                <w:sz w:val="24"/>
                <w:szCs w:val="24"/>
              </w:rPr>
              <w:t xml:space="preserve">hotos </w:t>
            </w:r>
            <w:r>
              <w:rPr>
                <w:rFonts w:cs="Times New Roman"/>
                <w:b/>
                <w:sz w:val="24"/>
                <w:szCs w:val="24"/>
              </w:rPr>
              <w:t xml:space="preserve">of vacated lab space here or email to </w:t>
            </w:r>
            <w:hyperlink r:id="rId14" w:history="1">
              <w:r w:rsidRPr="004C10B0">
                <w:rPr>
                  <w:rStyle w:val="Hyperlink"/>
                  <w:rFonts w:cs="Times New Roman"/>
                  <w:b/>
                  <w:sz w:val="24"/>
                  <w:szCs w:val="24"/>
                </w:rPr>
                <w:t>labsafety@duke.edu</w:t>
              </w:r>
            </w:hyperlink>
            <w:r>
              <w:rPr>
                <w:rFonts w:cs="Times New Roman"/>
                <w:b/>
                <w:sz w:val="24"/>
                <w:szCs w:val="24"/>
              </w:rPr>
              <w:t xml:space="preserve">.  </w:t>
            </w:r>
          </w:p>
          <w:p w14:paraId="1F1E9E9B" w14:textId="77777777" w:rsidR="009C440C" w:rsidRDefault="009C440C" w:rsidP="009C440C">
            <w:pPr>
              <w:shd w:val="clear" w:color="auto" w:fill="FFFF00"/>
              <w:rPr>
                <w:rFonts w:cs="Times New Roman"/>
                <w:b/>
                <w:sz w:val="24"/>
                <w:szCs w:val="24"/>
              </w:rPr>
            </w:pPr>
          </w:p>
          <w:p w14:paraId="3AFD831E" w14:textId="0AAA488E" w:rsidR="009C440C" w:rsidRPr="0048533A" w:rsidRDefault="009C440C" w:rsidP="009C440C">
            <w:pPr>
              <w:rPr>
                <w:rFonts w:cs="Times New Roman"/>
                <w:b/>
                <w:sz w:val="24"/>
                <w:szCs w:val="24"/>
              </w:rPr>
            </w:pPr>
          </w:p>
        </w:tc>
      </w:tr>
    </w:tbl>
    <w:p w14:paraId="36E5BB61" w14:textId="25B2ED6D" w:rsidR="00A31511" w:rsidRDefault="00084AF9" w:rsidP="003C6974">
      <w:pPr>
        <w:spacing w:line="240" w:lineRule="auto"/>
        <w:rPr>
          <w:rFonts w:cs="Times New Roman"/>
          <w:sz w:val="24"/>
          <w:szCs w:val="24"/>
        </w:rPr>
      </w:pPr>
      <w:r>
        <w:rPr>
          <w:rFonts w:cs="Times New Roman"/>
          <w:sz w:val="24"/>
          <w:szCs w:val="24"/>
        </w:rPr>
        <w:t xml:space="preserve"> </w:t>
      </w:r>
    </w:p>
    <w:tbl>
      <w:tblPr>
        <w:tblStyle w:val="TableGrid"/>
        <w:tblW w:w="4963" w:type="pct"/>
        <w:tblInd w:w="85" w:type="dxa"/>
        <w:tblLook w:val="04A0" w:firstRow="1" w:lastRow="0" w:firstColumn="1" w:lastColumn="0" w:noHBand="0" w:noVBand="1"/>
      </w:tblPr>
      <w:tblGrid>
        <w:gridCol w:w="10710"/>
      </w:tblGrid>
      <w:tr w:rsidR="00D21901" w14:paraId="38B27092" w14:textId="77777777" w:rsidTr="00D21901">
        <w:trPr>
          <w:trHeight w:val="3950"/>
        </w:trPr>
        <w:tc>
          <w:tcPr>
            <w:tcW w:w="5000" w:type="pct"/>
            <w:shd w:val="clear" w:color="auto" w:fill="FFFFFF" w:themeFill="background1"/>
          </w:tcPr>
          <w:p w14:paraId="1F4F1A58" w14:textId="588DE456" w:rsidR="00084AF9" w:rsidRPr="00D21901" w:rsidRDefault="00084AF9" w:rsidP="00084AF9">
            <w:pPr>
              <w:rPr>
                <w:rFonts w:cs="Times New Roman"/>
                <w:b/>
                <w:sz w:val="24"/>
                <w:szCs w:val="24"/>
              </w:rPr>
            </w:pPr>
            <w:r w:rsidRPr="00D21901">
              <w:rPr>
                <w:rFonts w:cs="Times New Roman"/>
                <w:b/>
                <w:sz w:val="24"/>
                <w:szCs w:val="24"/>
              </w:rPr>
              <w:t>Additional Comments:</w:t>
            </w:r>
          </w:p>
        </w:tc>
      </w:tr>
    </w:tbl>
    <w:p w14:paraId="66260390" w14:textId="09FB5581" w:rsidR="00084AF9" w:rsidRPr="00C64CC0" w:rsidRDefault="00C87526">
      <w:pPr>
        <w:spacing w:line="240" w:lineRule="auto"/>
        <w:rPr>
          <w:rFonts w:cs="Times New Roman"/>
          <w:sz w:val="24"/>
          <w:szCs w:val="24"/>
        </w:rPr>
      </w:pPr>
      <w:r>
        <w:rPr>
          <w:rFonts w:cs="Times New Roman"/>
          <w:sz w:val="24"/>
          <w:szCs w:val="24"/>
        </w:rPr>
        <w:t xml:space="preserve">Email document and attached photos to </w:t>
      </w:r>
      <w:hyperlink r:id="rId15" w:history="1">
        <w:r w:rsidR="00467B7E" w:rsidRPr="004C10B0">
          <w:rPr>
            <w:rStyle w:val="Hyperlink"/>
            <w:rFonts w:cs="Times New Roman"/>
            <w:sz w:val="24"/>
            <w:szCs w:val="24"/>
          </w:rPr>
          <w:t>labsafety@duke.edu</w:t>
        </w:r>
      </w:hyperlink>
      <w:r w:rsidR="00467B7E">
        <w:rPr>
          <w:rFonts w:cs="Times New Roman"/>
          <w:sz w:val="24"/>
          <w:szCs w:val="24"/>
        </w:rPr>
        <w:t>.</w:t>
      </w:r>
      <w:r>
        <w:rPr>
          <w:rFonts w:cs="Times New Roman"/>
          <w:sz w:val="24"/>
          <w:szCs w:val="24"/>
        </w:rPr>
        <w:t xml:space="preserve"> </w:t>
      </w:r>
    </w:p>
    <w:sectPr w:rsidR="00084AF9" w:rsidRPr="00C64CC0" w:rsidSect="00D21901">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C534" w14:textId="77777777" w:rsidR="00A12187" w:rsidRDefault="00A12187" w:rsidP="003C6974">
      <w:pPr>
        <w:spacing w:after="0" w:line="240" w:lineRule="auto"/>
      </w:pPr>
      <w:r>
        <w:separator/>
      </w:r>
    </w:p>
  </w:endnote>
  <w:endnote w:type="continuationSeparator" w:id="0">
    <w:p w14:paraId="698D353F" w14:textId="77777777" w:rsidR="00A12187" w:rsidRDefault="00A12187" w:rsidP="003C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01740"/>
      <w:docPartObj>
        <w:docPartGallery w:val="Page Numbers (Bottom of Page)"/>
        <w:docPartUnique/>
      </w:docPartObj>
    </w:sdtPr>
    <w:sdtEndPr>
      <w:rPr>
        <w:noProof/>
      </w:rPr>
    </w:sdtEndPr>
    <w:sdtContent>
      <w:p w14:paraId="33FDD9E0" w14:textId="4B9566BA" w:rsidR="000B3BFC" w:rsidRDefault="000B3BFC">
        <w:pPr>
          <w:pStyle w:val="Footer"/>
          <w:jc w:val="right"/>
        </w:pPr>
        <w:r>
          <w:fldChar w:fldCharType="begin"/>
        </w:r>
        <w:r>
          <w:instrText xml:space="preserve"> PAGE   \* MERGEFORMAT </w:instrText>
        </w:r>
        <w:r>
          <w:fldChar w:fldCharType="separate"/>
        </w:r>
        <w:r w:rsidR="007C169A">
          <w:rPr>
            <w:noProof/>
          </w:rPr>
          <w:t>2</w:t>
        </w:r>
        <w:r>
          <w:rPr>
            <w:noProof/>
          </w:rPr>
          <w:fldChar w:fldCharType="end"/>
        </w:r>
      </w:p>
    </w:sdtContent>
  </w:sdt>
  <w:p w14:paraId="31088AB2" w14:textId="77777777" w:rsidR="000B3BFC" w:rsidRDefault="000B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9C50" w14:textId="77777777" w:rsidR="00A12187" w:rsidRDefault="00A12187" w:rsidP="003C6974">
      <w:pPr>
        <w:spacing w:after="0" w:line="240" w:lineRule="auto"/>
      </w:pPr>
      <w:r>
        <w:separator/>
      </w:r>
    </w:p>
  </w:footnote>
  <w:footnote w:type="continuationSeparator" w:id="0">
    <w:p w14:paraId="752FCFE1" w14:textId="77777777" w:rsidR="00A12187" w:rsidRDefault="00A12187" w:rsidP="003C6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EE"/>
    <w:rsid w:val="00033664"/>
    <w:rsid w:val="00034C76"/>
    <w:rsid w:val="00040B53"/>
    <w:rsid w:val="000572E9"/>
    <w:rsid w:val="00084AF9"/>
    <w:rsid w:val="000B3BFC"/>
    <w:rsid w:val="000B5317"/>
    <w:rsid w:val="00101EA0"/>
    <w:rsid w:val="00113070"/>
    <w:rsid w:val="001444D2"/>
    <w:rsid w:val="001B284C"/>
    <w:rsid w:val="001F4399"/>
    <w:rsid w:val="002B599C"/>
    <w:rsid w:val="002F7B88"/>
    <w:rsid w:val="0031453D"/>
    <w:rsid w:val="00327F0E"/>
    <w:rsid w:val="00331011"/>
    <w:rsid w:val="003A5F6E"/>
    <w:rsid w:val="003B147A"/>
    <w:rsid w:val="003C6974"/>
    <w:rsid w:val="003E7CD4"/>
    <w:rsid w:val="003F4DAE"/>
    <w:rsid w:val="00414371"/>
    <w:rsid w:val="004154D0"/>
    <w:rsid w:val="00467B7E"/>
    <w:rsid w:val="0048533A"/>
    <w:rsid w:val="00575448"/>
    <w:rsid w:val="005C2425"/>
    <w:rsid w:val="005F0E3A"/>
    <w:rsid w:val="00607956"/>
    <w:rsid w:val="006D6D90"/>
    <w:rsid w:val="00713AE2"/>
    <w:rsid w:val="00724CDA"/>
    <w:rsid w:val="007338B1"/>
    <w:rsid w:val="007C169A"/>
    <w:rsid w:val="007E1321"/>
    <w:rsid w:val="007F0ADD"/>
    <w:rsid w:val="00941A38"/>
    <w:rsid w:val="009506EA"/>
    <w:rsid w:val="009B645E"/>
    <w:rsid w:val="009C440C"/>
    <w:rsid w:val="009F470B"/>
    <w:rsid w:val="00A01145"/>
    <w:rsid w:val="00A12187"/>
    <w:rsid w:val="00A31511"/>
    <w:rsid w:val="00A6053B"/>
    <w:rsid w:val="00A72DB3"/>
    <w:rsid w:val="00AE5A29"/>
    <w:rsid w:val="00B25BB1"/>
    <w:rsid w:val="00BB2763"/>
    <w:rsid w:val="00C24D56"/>
    <w:rsid w:val="00C25FB2"/>
    <w:rsid w:val="00C64CC0"/>
    <w:rsid w:val="00C87526"/>
    <w:rsid w:val="00D00475"/>
    <w:rsid w:val="00D21901"/>
    <w:rsid w:val="00D242AE"/>
    <w:rsid w:val="00D3700D"/>
    <w:rsid w:val="00D562AC"/>
    <w:rsid w:val="00E45E43"/>
    <w:rsid w:val="00EA6DCA"/>
    <w:rsid w:val="00EF50C7"/>
    <w:rsid w:val="00F0433A"/>
    <w:rsid w:val="00F1512C"/>
    <w:rsid w:val="00FC20EE"/>
    <w:rsid w:val="00FE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0660B4"/>
  <w15:chartTrackingRefBased/>
  <w15:docId w15:val="{5ABADE1D-6D30-47EC-91C6-1DDCAC74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0EE"/>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D242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2A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F7B88"/>
    <w:rPr>
      <w:color w:val="0563C1" w:themeColor="hyperlink"/>
      <w:u w:val="single"/>
    </w:rPr>
  </w:style>
  <w:style w:type="paragraph" w:styleId="Header">
    <w:name w:val="header"/>
    <w:basedOn w:val="Normal"/>
    <w:link w:val="HeaderChar"/>
    <w:uiPriority w:val="99"/>
    <w:unhideWhenUsed/>
    <w:rsid w:val="003C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74"/>
  </w:style>
  <w:style w:type="paragraph" w:styleId="Footer">
    <w:name w:val="footer"/>
    <w:basedOn w:val="Normal"/>
    <w:link w:val="FooterChar"/>
    <w:uiPriority w:val="99"/>
    <w:unhideWhenUsed/>
    <w:rsid w:val="003C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74"/>
  </w:style>
  <w:style w:type="paragraph" w:styleId="BalloonText">
    <w:name w:val="Balloon Text"/>
    <w:basedOn w:val="Normal"/>
    <w:link w:val="BalloonTextChar"/>
    <w:uiPriority w:val="99"/>
    <w:semiHidden/>
    <w:unhideWhenUsed/>
    <w:rsid w:val="00950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6EA"/>
    <w:rPr>
      <w:rFonts w:ascii="Segoe UI" w:hAnsi="Segoe UI" w:cs="Segoe UI"/>
      <w:sz w:val="18"/>
      <w:szCs w:val="18"/>
    </w:rPr>
  </w:style>
  <w:style w:type="character" w:styleId="CommentReference">
    <w:name w:val="annotation reference"/>
    <w:basedOn w:val="DefaultParagraphFont"/>
    <w:uiPriority w:val="99"/>
    <w:semiHidden/>
    <w:unhideWhenUsed/>
    <w:rsid w:val="009506EA"/>
    <w:rPr>
      <w:sz w:val="16"/>
      <w:szCs w:val="16"/>
    </w:rPr>
  </w:style>
  <w:style w:type="paragraph" w:styleId="CommentText">
    <w:name w:val="annotation text"/>
    <w:basedOn w:val="Normal"/>
    <w:link w:val="CommentTextChar"/>
    <w:uiPriority w:val="99"/>
    <w:semiHidden/>
    <w:unhideWhenUsed/>
    <w:rsid w:val="009506EA"/>
    <w:pPr>
      <w:spacing w:line="240" w:lineRule="auto"/>
    </w:pPr>
    <w:rPr>
      <w:sz w:val="20"/>
      <w:szCs w:val="20"/>
    </w:rPr>
  </w:style>
  <w:style w:type="character" w:customStyle="1" w:styleId="CommentTextChar">
    <w:name w:val="Comment Text Char"/>
    <w:basedOn w:val="DefaultParagraphFont"/>
    <w:link w:val="CommentText"/>
    <w:uiPriority w:val="99"/>
    <w:semiHidden/>
    <w:rsid w:val="009506EA"/>
    <w:rPr>
      <w:sz w:val="20"/>
      <w:szCs w:val="20"/>
    </w:rPr>
  </w:style>
  <w:style w:type="paragraph" w:styleId="CommentSubject">
    <w:name w:val="annotation subject"/>
    <w:basedOn w:val="CommentText"/>
    <w:next w:val="CommentText"/>
    <w:link w:val="CommentSubjectChar"/>
    <w:uiPriority w:val="99"/>
    <w:semiHidden/>
    <w:unhideWhenUsed/>
    <w:rsid w:val="009506EA"/>
    <w:rPr>
      <w:b/>
      <w:bCs/>
    </w:rPr>
  </w:style>
  <w:style w:type="character" w:customStyle="1" w:styleId="CommentSubjectChar">
    <w:name w:val="Comment Subject Char"/>
    <w:basedOn w:val="CommentTextChar"/>
    <w:link w:val="CommentSubject"/>
    <w:uiPriority w:val="99"/>
    <w:semiHidden/>
    <w:rsid w:val="009506EA"/>
    <w:rPr>
      <w:b/>
      <w:bCs/>
      <w:sz w:val="20"/>
      <w:szCs w:val="20"/>
    </w:rPr>
  </w:style>
  <w:style w:type="character" w:styleId="FollowedHyperlink">
    <w:name w:val="FollowedHyperlink"/>
    <w:basedOn w:val="DefaultParagraphFont"/>
    <w:uiPriority w:val="99"/>
    <w:semiHidden/>
    <w:unhideWhenUsed/>
    <w:rsid w:val="00A12187"/>
    <w:rPr>
      <w:color w:val="954F72" w:themeColor="followedHyperlink"/>
      <w:u w:val="single"/>
    </w:rPr>
  </w:style>
  <w:style w:type="paragraph" w:styleId="Revision">
    <w:name w:val="Revision"/>
    <w:hidden/>
    <w:uiPriority w:val="99"/>
    <w:semiHidden/>
    <w:rsid w:val="003A5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fety.duke.edu/sites/default/files/LabEquipmentHazAssess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duke.edu/sites/default/files/LabEquipmentHazAssessm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ty.duke.edu/sites/default/files/LabEquipmentHazAssessment.pdf" TargetMode="External"/><Relationship Id="rId5" Type="http://schemas.openxmlformats.org/officeDocument/2006/relationships/styles" Target="styles.xml"/><Relationship Id="rId15" Type="http://schemas.openxmlformats.org/officeDocument/2006/relationships/hyperlink" Target="mailto:labsafety@duke.edu"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labsafety@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7" ma:contentTypeDescription="Create a new document." ma:contentTypeScope="" ma:versionID="90908e68d94f5954615c90452ae8c0c8">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0796269027c1ccf990d92965c936050"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C051-07F6-4D08-8E5A-6B0B88E7501E}">
  <ds:schemaRefs>
    <ds:schemaRef ds:uri="http://schemas.microsoft.com/office/2006/documentManagement/types"/>
    <ds:schemaRef ds:uri="http://schemas.microsoft.com/office/2006/metadata/properties"/>
    <ds:schemaRef ds:uri="0948d0c5-89ce-41a0-9d43-95ac177f0020"/>
    <ds:schemaRef ds:uri="http://purl.org/dc/terms/"/>
    <ds:schemaRef ds:uri="http://schemas.openxmlformats.org/package/2006/metadata/core-properties"/>
    <ds:schemaRef ds:uri="http://purl.org/dc/dcmitype/"/>
    <ds:schemaRef ds:uri="c9a834fe-acf9-4d8f-8e23-4c3d1f2e934c"/>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9F5822C6-49E3-46C5-A524-2FDA952F95D1}">
  <ds:schemaRefs>
    <ds:schemaRef ds:uri="http://schemas.microsoft.com/sharepoint/v3/contenttype/forms"/>
  </ds:schemaRefs>
</ds:datastoreItem>
</file>

<file path=customXml/itemProps3.xml><?xml version="1.0" encoding="utf-8"?>
<ds:datastoreItem xmlns:ds="http://schemas.openxmlformats.org/officeDocument/2006/customXml" ds:itemID="{AE2663AE-47BC-4B1C-BBE3-2A8F9CDDB91B}"/>
</file>

<file path=customXml/itemProps4.xml><?xml version="1.0" encoding="utf-8"?>
<ds:datastoreItem xmlns:ds="http://schemas.openxmlformats.org/officeDocument/2006/customXml" ds:itemID="{2F8D352D-0F6B-4447-8EE9-F7D07EDF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Rashida R Lawrence</dc:creator>
  <cp:keywords/>
  <dc:description/>
  <cp:lastModifiedBy>Rashida R Lawrence</cp:lastModifiedBy>
  <cp:revision>2</cp:revision>
  <cp:lastPrinted>2023-08-03T19:23:00Z</cp:lastPrinted>
  <dcterms:created xsi:type="dcterms:W3CDTF">2025-01-16T20:22:00Z</dcterms:created>
  <dcterms:modified xsi:type="dcterms:W3CDTF">2025-01-16T20:22:00Z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